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E0" w:rsidRDefault="00AC4DE0" w:rsidP="00C03430">
      <w:pPr>
        <w:pStyle w:val="W-TypicalText"/>
        <w:spacing w:line="288" w:lineRule="auto"/>
        <w:jc w:val="left"/>
        <w:rPr>
          <w:rFonts w:cs="Arial"/>
          <w:sz w:val="20"/>
        </w:rPr>
      </w:pPr>
    </w:p>
    <w:p w:rsidR="0083783B" w:rsidRDefault="00641ECE" w:rsidP="00C03430">
      <w:pPr>
        <w:pStyle w:val="W-TypicalText"/>
        <w:spacing w:line="288" w:lineRule="auto"/>
        <w:jc w:val="left"/>
        <w:rPr>
          <w:rFonts w:cs="Arial"/>
          <w:sz w:val="20"/>
        </w:rPr>
      </w:pPr>
      <w:r>
        <w:rPr>
          <w:rFonts w:cs="Arial"/>
          <w:noProof/>
          <w:sz w:val="20"/>
        </w:rPr>
        <mc:AlternateContent>
          <mc:Choice Requires="wps">
            <w:drawing>
              <wp:anchor distT="0" distB="0" distL="114300" distR="114300" simplePos="0" relativeHeight="251657728" behindDoc="1" locked="0" layoutInCell="1" allowOverlap="1">
                <wp:simplePos x="0" y="0"/>
                <wp:positionH relativeFrom="column">
                  <wp:posOffset>-58391</wp:posOffset>
                </wp:positionH>
                <wp:positionV relativeFrom="paragraph">
                  <wp:posOffset>-177770</wp:posOffset>
                </wp:positionV>
                <wp:extent cx="5770880" cy="331470"/>
                <wp:effectExtent l="0" t="254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F59" w:rsidRPr="00BD7C80" w:rsidRDefault="00EF7F59" w:rsidP="009A7015">
                            <w:pPr>
                              <w:rPr>
                                <w:rFonts w:asciiTheme="minorHAnsi" w:hAnsiTheme="minorHAnsi"/>
                                <w:b/>
                                <w:color w:val="7F7F7F" w:themeColor="text1" w:themeTint="80"/>
                                <w:sz w:val="32"/>
                              </w:rPr>
                            </w:pPr>
                            <w:r w:rsidRPr="00BD7C80">
                              <w:rPr>
                                <w:rFonts w:asciiTheme="minorHAnsi" w:hAnsiTheme="minorHAnsi"/>
                                <w:b/>
                                <w:color w:val="7F7F7F" w:themeColor="text1" w:themeTint="80"/>
                                <w:sz w:val="32"/>
                              </w:rPr>
                              <w:t>Weber County Planning Division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pt;margin-top:-14pt;width:454.4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jtA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sh2Z+h1Ck4PPbiZEY6tp61U9/ey/KaRkKuGii27VUoODaMVZBfam/7F1QlH&#10;W5DN8FFWEIbujHRAY606CwjNQIAOLD2dmLGplHA4WyyCOAZTCbbr65AsHHU+TY+3e6XNeyY7ZBcZ&#10;VsC8Q6f7e21sNjQ9uthgQha8bR37rXh2AI7TCcSGq9Zms3Bk/kyCZB2vY+KRaL72SJDn3m2xIt68&#10;CBez/DpfrfLwl40bkrThVcWEDXMUVkj+jLiDxCdJnKSlZcsrC2dT0mq7WbUK7SkIu3Cf6zlYzm7+&#10;8zRcE6CWFyWFEQnuosQr5vHCIwWZeQk02wvC5C6ZByQhefG8pHsu2L+XhIYMJ7NoNonpnPSL2gL3&#10;va6Nph03MDpa3mU4PjnR1EpwLSpHraG8ndYXrbDpn1sBdB+JdoK1Gp3UasbNCChWxRtZPYF0lQRl&#10;gQhh3sGikeoHRgPMjgzr7zuqGEbtBwHyT0JC7LBxGzJbRLBRl5bNpYWKEqAybDCaliszDahdr/i2&#10;gUjTgxPyFp5MzZ2az1kdHhrMB1fUYZbZAXS5d17nibv8DQAA//8DAFBLAwQUAAYACAAAACEArjtG&#10;pt0AAAAJAQAADwAAAGRycy9kb3ducmV2LnhtbEyPwU7DMAyG70i8Q2QkbltCNKa2azohEFcQGyBx&#10;yxqvrdY4VZOt5e0xJzhZlj/9/v5yO/teXHCMXSADd0sFAqkOrqPGwPv+eZGBiMmSs30gNPCNEbbV&#10;9VVpCxcmesPLLjWCQygW1kCb0lBIGesWvY3LMCDx7RhGbxOvYyPdaCcO973USq2ltx3xh9YO+Nhi&#10;fdqdvYGPl+PX50q9Nk/+fpjCrCT5XBpzezM/bEAknNMfDL/6rA4VOx3CmVwUvYFFrpnkqTPuxECW&#10;52sQBwN6pUFWpfzfoPoBAAD//wMAUEsBAi0AFAAGAAgAAAAhALaDOJL+AAAA4QEAABMAAAAAAAAA&#10;AAAAAAAAAAAAAFtDb250ZW50X1R5cGVzXS54bWxQSwECLQAUAAYACAAAACEAOP0h/9YAAACUAQAA&#10;CwAAAAAAAAAAAAAAAAAvAQAAX3JlbHMvLnJlbHNQSwECLQAUAAYACAAAACEAjfnmI7QCAAC5BQAA&#10;DgAAAAAAAAAAAAAAAAAuAgAAZHJzL2Uyb0RvYy54bWxQSwECLQAUAAYACAAAACEArjtGpt0AAAAJ&#10;AQAADwAAAAAAAAAAAAAAAAAOBQAAZHJzL2Rvd25yZXYueG1sUEsFBgAAAAAEAAQA8wAAABgGAAAA&#10;AA==&#10;" filled="f" stroked="f">
                <v:textbox>
                  <w:txbxContent>
                    <w:p w:rsidR="00EF7F59" w:rsidRPr="00BD7C80" w:rsidRDefault="00EF7F59" w:rsidP="009A7015">
                      <w:pPr>
                        <w:rPr>
                          <w:rFonts w:asciiTheme="minorHAnsi" w:hAnsiTheme="minorHAnsi"/>
                          <w:b/>
                          <w:color w:val="7F7F7F" w:themeColor="text1" w:themeTint="80"/>
                          <w:sz w:val="32"/>
                        </w:rPr>
                      </w:pPr>
                      <w:r w:rsidRPr="00BD7C80">
                        <w:rPr>
                          <w:rFonts w:asciiTheme="minorHAnsi" w:hAnsiTheme="minorHAnsi"/>
                          <w:b/>
                          <w:color w:val="7F7F7F" w:themeColor="text1" w:themeTint="80"/>
                          <w:sz w:val="32"/>
                        </w:rPr>
                        <w:t>Weber County Planning Division</w:t>
                      </w:r>
                    </w:p>
                  </w:txbxContent>
                </v:textbox>
              </v:shape>
            </w:pict>
          </mc:Fallback>
        </mc:AlternateContent>
      </w:r>
    </w:p>
    <w:p w:rsidR="009A7015" w:rsidRDefault="009A7015" w:rsidP="00AC4DE0">
      <w:pPr>
        <w:pStyle w:val="W-TypicalText"/>
        <w:spacing w:line="288" w:lineRule="auto"/>
        <w:jc w:val="center"/>
        <w:rPr>
          <w:rFonts w:cs="Arial"/>
          <w:sz w:val="20"/>
        </w:rPr>
      </w:pPr>
    </w:p>
    <w:p w:rsidR="00EF7F59" w:rsidRPr="00FE02F7" w:rsidRDefault="00EF7F59" w:rsidP="00AC4DE0">
      <w:pPr>
        <w:pStyle w:val="W-TypicalText"/>
        <w:spacing w:line="288" w:lineRule="auto"/>
        <w:jc w:val="center"/>
        <w:rPr>
          <w:rFonts w:ascii="Tahoma" w:hAnsi="Tahoma" w:cs="Tahoma"/>
          <w:b/>
          <w:sz w:val="24"/>
          <w:szCs w:val="24"/>
        </w:rPr>
      </w:pPr>
      <w:r w:rsidRPr="00FE02F7">
        <w:rPr>
          <w:rFonts w:ascii="Tahoma" w:hAnsi="Tahoma" w:cs="Tahoma"/>
          <w:b/>
          <w:sz w:val="24"/>
          <w:szCs w:val="24"/>
        </w:rPr>
        <w:t>MEMORANDUM</w:t>
      </w:r>
    </w:p>
    <w:p w:rsidR="00EF7F59" w:rsidRPr="00FE02F7" w:rsidRDefault="00EF7F59" w:rsidP="00C03430">
      <w:pPr>
        <w:pStyle w:val="W-TypicalText"/>
        <w:spacing w:line="288" w:lineRule="auto"/>
        <w:jc w:val="left"/>
        <w:rPr>
          <w:rFonts w:ascii="Tahoma" w:hAnsi="Tahoma" w:cs="Tahoma"/>
          <w:sz w:val="24"/>
          <w:szCs w:val="24"/>
        </w:rPr>
      </w:pPr>
    </w:p>
    <w:p w:rsidR="00EF7F59" w:rsidRPr="00EF7F59" w:rsidRDefault="00EF7F59" w:rsidP="00C03430">
      <w:pPr>
        <w:pStyle w:val="W-TypicalText"/>
        <w:spacing w:line="288" w:lineRule="auto"/>
        <w:jc w:val="left"/>
        <w:rPr>
          <w:rFonts w:ascii="Tahoma" w:hAnsi="Tahoma" w:cs="Tahoma"/>
          <w:sz w:val="24"/>
          <w:szCs w:val="24"/>
        </w:rPr>
      </w:pPr>
      <w:r w:rsidRPr="00EF7F59">
        <w:rPr>
          <w:rFonts w:ascii="Tahoma" w:hAnsi="Tahoma" w:cs="Tahoma"/>
          <w:sz w:val="24"/>
          <w:szCs w:val="24"/>
        </w:rPr>
        <w:t>To:</w:t>
      </w:r>
      <w:r w:rsidRPr="00EF7F59">
        <w:rPr>
          <w:rFonts w:ascii="Tahoma" w:hAnsi="Tahoma" w:cs="Tahoma"/>
          <w:sz w:val="24"/>
          <w:szCs w:val="24"/>
        </w:rPr>
        <w:tab/>
      </w:r>
      <w:r w:rsidRPr="00EF7F59">
        <w:rPr>
          <w:rFonts w:ascii="Tahoma" w:hAnsi="Tahoma" w:cs="Tahoma"/>
          <w:sz w:val="24"/>
          <w:szCs w:val="24"/>
        </w:rPr>
        <w:tab/>
        <w:t>Weber County Commission</w:t>
      </w:r>
    </w:p>
    <w:p w:rsidR="00EF7F59" w:rsidRPr="00EF7F59" w:rsidRDefault="00EF7F59" w:rsidP="00C03430">
      <w:pPr>
        <w:pStyle w:val="W-TypicalText"/>
        <w:spacing w:line="288" w:lineRule="auto"/>
        <w:jc w:val="left"/>
        <w:outlineLvl w:val="0"/>
        <w:rPr>
          <w:rFonts w:ascii="Tahoma" w:hAnsi="Tahoma" w:cs="Tahoma"/>
          <w:sz w:val="24"/>
          <w:szCs w:val="24"/>
        </w:rPr>
      </w:pPr>
      <w:r w:rsidRPr="00EF7F59">
        <w:rPr>
          <w:rFonts w:ascii="Tahoma" w:hAnsi="Tahoma" w:cs="Tahoma"/>
          <w:sz w:val="24"/>
          <w:szCs w:val="24"/>
        </w:rPr>
        <w:t>From:</w:t>
      </w:r>
      <w:r w:rsidRPr="00EF7F59">
        <w:rPr>
          <w:rFonts w:ascii="Tahoma" w:hAnsi="Tahoma" w:cs="Tahoma"/>
          <w:sz w:val="24"/>
          <w:szCs w:val="24"/>
        </w:rPr>
        <w:tab/>
      </w:r>
      <w:r w:rsidRPr="00EF7F59">
        <w:rPr>
          <w:rFonts w:ascii="Tahoma" w:hAnsi="Tahoma" w:cs="Tahoma"/>
          <w:sz w:val="24"/>
          <w:szCs w:val="24"/>
        </w:rPr>
        <w:tab/>
        <w:t>Bill Cobabe, Planning</w:t>
      </w:r>
    </w:p>
    <w:p w:rsidR="00EF7F59" w:rsidRPr="00EF7F59" w:rsidRDefault="00EF7F59" w:rsidP="00C03430">
      <w:pPr>
        <w:pStyle w:val="W-TypicalText"/>
        <w:spacing w:line="288" w:lineRule="auto"/>
        <w:jc w:val="left"/>
        <w:rPr>
          <w:rFonts w:ascii="Tahoma" w:hAnsi="Tahoma" w:cs="Tahoma"/>
          <w:sz w:val="24"/>
          <w:szCs w:val="24"/>
        </w:rPr>
      </w:pPr>
      <w:r w:rsidRPr="00EF7F59">
        <w:rPr>
          <w:rFonts w:ascii="Tahoma" w:hAnsi="Tahoma" w:cs="Tahoma"/>
          <w:sz w:val="24"/>
          <w:szCs w:val="24"/>
        </w:rPr>
        <w:t>Date:</w:t>
      </w:r>
      <w:r w:rsidRPr="00EF7F59">
        <w:rPr>
          <w:rFonts w:ascii="Tahoma" w:hAnsi="Tahoma" w:cs="Tahoma"/>
          <w:sz w:val="24"/>
          <w:szCs w:val="24"/>
        </w:rPr>
        <w:tab/>
      </w:r>
      <w:r w:rsidRPr="00EF7F59">
        <w:rPr>
          <w:rFonts w:ascii="Tahoma" w:hAnsi="Tahoma" w:cs="Tahoma"/>
          <w:sz w:val="24"/>
          <w:szCs w:val="24"/>
        </w:rPr>
        <w:tab/>
      </w:r>
      <w:r w:rsidR="00DB4DFF">
        <w:rPr>
          <w:rFonts w:ascii="Tahoma" w:hAnsi="Tahoma" w:cs="Tahoma"/>
          <w:sz w:val="24"/>
          <w:szCs w:val="24"/>
        </w:rPr>
        <w:t>June 13, 2023</w:t>
      </w:r>
    </w:p>
    <w:p w:rsidR="00EF7F59" w:rsidRPr="00EF7F59" w:rsidRDefault="00EF7F59" w:rsidP="00C03430">
      <w:pPr>
        <w:pStyle w:val="W-TypicalText"/>
        <w:spacing w:line="288" w:lineRule="auto"/>
        <w:ind w:left="1440" w:hanging="1440"/>
        <w:jc w:val="left"/>
        <w:rPr>
          <w:rFonts w:ascii="Tahoma" w:hAnsi="Tahoma" w:cs="Tahoma"/>
          <w:sz w:val="24"/>
          <w:szCs w:val="24"/>
        </w:rPr>
      </w:pPr>
      <w:r w:rsidRPr="00EF7F59">
        <w:rPr>
          <w:rFonts w:ascii="Tahoma" w:hAnsi="Tahoma" w:cs="Tahoma"/>
          <w:sz w:val="24"/>
          <w:szCs w:val="24"/>
        </w:rPr>
        <w:t>Subject:</w:t>
      </w:r>
      <w:r w:rsidRPr="00EF7F59">
        <w:rPr>
          <w:rFonts w:ascii="Tahoma" w:hAnsi="Tahoma" w:cs="Tahoma"/>
          <w:sz w:val="24"/>
          <w:szCs w:val="24"/>
        </w:rPr>
        <w:tab/>
      </w:r>
      <w:r w:rsidR="00DB4DFF">
        <w:rPr>
          <w:rFonts w:ascii="Tahoma" w:hAnsi="Tahoma" w:cs="Tahoma"/>
          <w:sz w:val="24"/>
          <w:szCs w:val="24"/>
        </w:rPr>
        <w:t>Promontory</w:t>
      </w:r>
      <w:r w:rsidR="00D66EC6">
        <w:rPr>
          <w:rFonts w:ascii="Tahoma" w:hAnsi="Tahoma" w:cs="Tahoma"/>
          <w:sz w:val="24"/>
          <w:szCs w:val="24"/>
        </w:rPr>
        <w:t xml:space="preserve"> Commerce Center Zoning Map</w:t>
      </w:r>
      <w:bookmarkStart w:id="0" w:name="_GoBack"/>
      <w:bookmarkEnd w:id="0"/>
      <w:r w:rsidRPr="00EF7F59">
        <w:rPr>
          <w:rFonts w:ascii="Tahoma" w:hAnsi="Tahoma" w:cs="Tahoma"/>
          <w:sz w:val="24"/>
          <w:szCs w:val="24"/>
        </w:rPr>
        <w:t xml:space="preserve"> Amendment</w:t>
      </w:r>
    </w:p>
    <w:p w:rsidR="00EF7F59" w:rsidRPr="00EF7F59" w:rsidRDefault="00EF7F59" w:rsidP="00C03430">
      <w:pPr>
        <w:rPr>
          <w:rFonts w:ascii="Tahoma" w:hAnsi="Tahoma" w:cs="Tahoma"/>
          <w:color w:val="000000"/>
          <w:sz w:val="24"/>
          <w:szCs w:val="24"/>
        </w:rPr>
      </w:pPr>
      <w:r w:rsidRPr="00EF7F59">
        <w:rPr>
          <w:rFonts w:ascii="Tahoma" w:hAnsi="Tahoma" w:cs="Tahoma"/>
          <w:color w:val="000000"/>
          <w:sz w:val="24"/>
          <w:szCs w:val="24"/>
        </w:rPr>
        <w:t xml:space="preserve"> </w:t>
      </w:r>
    </w:p>
    <w:p w:rsidR="00EF7F59" w:rsidRPr="00EF7F59" w:rsidRDefault="00EF7F59" w:rsidP="00C03430">
      <w:pPr>
        <w:rPr>
          <w:rFonts w:ascii="Tahoma" w:hAnsi="Tahoma" w:cs="Tahoma"/>
          <w:color w:val="000000"/>
          <w:sz w:val="24"/>
          <w:szCs w:val="24"/>
        </w:rPr>
      </w:pPr>
      <w:r w:rsidRPr="00EF7F59">
        <w:rPr>
          <w:rFonts w:ascii="Tahoma" w:hAnsi="Tahoma" w:cs="Tahoma"/>
          <w:color w:val="000000"/>
          <w:sz w:val="24"/>
          <w:szCs w:val="24"/>
        </w:rPr>
        <w:t>County Commissioners,</w:t>
      </w:r>
    </w:p>
    <w:p w:rsidR="009A7015" w:rsidRDefault="009A7015" w:rsidP="00C03430">
      <w:pPr>
        <w:pStyle w:val="W-TypicalText"/>
        <w:spacing w:line="288" w:lineRule="auto"/>
        <w:jc w:val="left"/>
        <w:rPr>
          <w:rFonts w:ascii="Tahoma" w:hAnsi="Tahoma" w:cs="Tahoma"/>
          <w:b/>
          <w:sz w:val="24"/>
          <w:szCs w:val="24"/>
        </w:rPr>
      </w:pPr>
    </w:p>
    <w:p w:rsidR="00686B08" w:rsidRDefault="00686B08" w:rsidP="00C03430">
      <w:pPr>
        <w:pStyle w:val="W-TypicalText"/>
        <w:spacing w:line="288" w:lineRule="auto"/>
        <w:jc w:val="left"/>
        <w:rPr>
          <w:rFonts w:ascii="Tahoma" w:hAnsi="Tahoma" w:cs="Tahoma"/>
          <w:sz w:val="24"/>
          <w:szCs w:val="24"/>
        </w:rPr>
      </w:pPr>
      <w:r w:rsidRPr="00686B08">
        <w:rPr>
          <w:rFonts w:ascii="Tahoma" w:hAnsi="Tahoma" w:cs="Tahoma"/>
          <w:sz w:val="24"/>
          <w:szCs w:val="24"/>
        </w:rPr>
        <w:t xml:space="preserve">On </w:t>
      </w:r>
      <w:r w:rsidR="00DB4DFF">
        <w:rPr>
          <w:rFonts w:ascii="Tahoma" w:hAnsi="Tahoma" w:cs="Tahoma"/>
          <w:sz w:val="24"/>
          <w:szCs w:val="24"/>
        </w:rPr>
        <w:t>May 16</w:t>
      </w:r>
      <w:r w:rsidRPr="00686B08">
        <w:rPr>
          <w:rFonts w:ascii="Tahoma" w:hAnsi="Tahoma" w:cs="Tahoma"/>
          <w:sz w:val="24"/>
          <w:szCs w:val="24"/>
        </w:rPr>
        <w:t xml:space="preserve">, 2023, the </w:t>
      </w:r>
      <w:r w:rsidR="00DB4DFF">
        <w:rPr>
          <w:rFonts w:ascii="Tahoma" w:hAnsi="Tahoma" w:cs="Tahoma"/>
          <w:sz w:val="24"/>
          <w:szCs w:val="24"/>
        </w:rPr>
        <w:t>Staff prepared a staff report regarding</w:t>
      </w:r>
      <w:r>
        <w:rPr>
          <w:rFonts w:ascii="Tahoma" w:hAnsi="Tahoma" w:cs="Tahoma"/>
          <w:sz w:val="24"/>
          <w:szCs w:val="24"/>
        </w:rPr>
        <w:t xml:space="preserve"> a proposed ordinance which amends the Weber County </w:t>
      </w:r>
      <w:r w:rsidR="00DB4DFF">
        <w:rPr>
          <w:rFonts w:ascii="Tahoma" w:hAnsi="Tahoma" w:cs="Tahoma"/>
          <w:sz w:val="24"/>
          <w:szCs w:val="24"/>
        </w:rPr>
        <w:t>Zoning Map</w:t>
      </w:r>
      <w:r>
        <w:rPr>
          <w:rFonts w:ascii="Tahoma" w:hAnsi="Tahoma" w:cs="Tahoma"/>
          <w:sz w:val="24"/>
          <w:szCs w:val="24"/>
        </w:rPr>
        <w:t xml:space="preserve">. This ordinance would </w:t>
      </w:r>
      <w:r w:rsidR="00DB4DFF">
        <w:rPr>
          <w:rFonts w:ascii="Tahoma" w:hAnsi="Tahoma" w:cs="Tahoma"/>
          <w:sz w:val="24"/>
          <w:szCs w:val="24"/>
        </w:rPr>
        <w:t>change certain property from the A-1 (Agricultural) zone to</w:t>
      </w:r>
      <w:r>
        <w:rPr>
          <w:rFonts w:ascii="Tahoma" w:hAnsi="Tahoma" w:cs="Tahoma"/>
          <w:sz w:val="24"/>
          <w:szCs w:val="24"/>
        </w:rPr>
        <w:t xml:space="preserve"> the M-T (Manufacturing and Technology) zone, </w:t>
      </w:r>
      <w:r w:rsidR="00DB4DFF">
        <w:rPr>
          <w:rFonts w:ascii="Tahoma" w:hAnsi="Tahoma" w:cs="Tahoma"/>
          <w:sz w:val="24"/>
          <w:szCs w:val="24"/>
        </w:rPr>
        <w:t>allowing</w:t>
      </w:r>
      <w:r>
        <w:rPr>
          <w:rFonts w:ascii="Tahoma" w:hAnsi="Tahoma" w:cs="Tahoma"/>
          <w:sz w:val="24"/>
          <w:szCs w:val="24"/>
        </w:rPr>
        <w:t xml:space="preserve"> for various uses and regulations associated with this zone</w:t>
      </w:r>
      <w:r w:rsidR="00DB4DFF">
        <w:rPr>
          <w:rFonts w:ascii="Tahoma" w:hAnsi="Tahoma" w:cs="Tahoma"/>
          <w:sz w:val="24"/>
          <w:szCs w:val="24"/>
        </w:rPr>
        <w:t>, and approving an accompanying development agreement</w:t>
      </w:r>
      <w:r>
        <w:rPr>
          <w:rFonts w:ascii="Tahoma" w:hAnsi="Tahoma" w:cs="Tahoma"/>
          <w:sz w:val="24"/>
          <w:szCs w:val="24"/>
        </w:rPr>
        <w:t xml:space="preserve">. This staff report </w:t>
      </w:r>
      <w:r w:rsidR="00DB4DFF">
        <w:rPr>
          <w:rFonts w:ascii="Tahoma" w:hAnsi="Tahoma" w:cs="Tahoma"/>
          <w:sz w:val="24"/>
          <w:szCs w:val="24"/>
        </w:rPr>
        <w:t xml:space="preserve">outlined the reasoning for changing the </w:t>
      </w:r>
      <w:r>
        <w:rPr>
          <w:rFonts w:ascii="Tahoma" w:hAnsi="Tahoma" w:cs="Tahoma"/>
          <w:sz w:val="24"/>
          <w:szCs w:val="24"/>
        </w:rPr>
        <w:t>zone. This memo is to clarify certain points abo</w:t>
      </w:r>
      <w:r w:rsidR="00C03430">
        <w:rPr>
          <w:rFonts w:ascii="Tahoma" w:hAnsi="Tahoma" w:cs="Tahoma"/>
          <w:sz w:val="24"/>
          <w:szCs w:val="24"/>
        </w:rPr>
        <w:t xml:space="preserve">ut the proposed </w:t>
      </w:r>
      <w:r w:rsidR="00DB4DFF">
        <w:rPr>
          <w:rFonts w:ascii="Tahoma" w:hAnsi="Tahoma" w:cs="Tahoma"/>
          <w:sz w:val="24"/>
          <w:szCs w:val="24"/>
        </w:rPr>
        <w:t>zone change and development agreement</w:t>
      </w:r>
      <w:r w:rsidR="00C03430">
        <w:rPr>
          <w:rFonts w:ascii="Tahoma" w:hAnsi="Tahoma" w:cs="Tahoma"/>
          <w:sz w:val="24"/>
          <w:szCs w:val="24"/>
        </w:rPr>
        <w:t xml:space="preserve">. There have been no changes to the </w:t>
      </w:r>
      <w:r w:rsidR="00DB4DFF">
        <w:rPr>
          <w:rFonts w:ascii="Tahoma" w:hAnsi="Tahoma" w:cs="Tahoma"/>
          <w:sz w:val="24"/>
          <w:szCs w:val="24"/>
        </w:rPr>
        <w:t xml:space="preserve">proposed zone change </w:t>
      </w:r>
      <w:r w:rsidR="00C03430">
        <w:rPr>
          <w:rFonts w:ascii="Tahoma" w:hAnsi="Tahoma" w:cs="Tahoma"/>
          <w:sz w:val="24"/>
          <w:szCs w:val="24"/>
        </w:rPr>
        <w:t xml:space="preserve">since the staff report and accompanying ordinance from the </w:t>
      </w:r>
      <w:r w:rsidR="00DB4DFF">
        <w:rPr>
          <w:rFonts w:ascii="Tahoma" w:hAnsi="Tahoma" w:cs="Tahoma"/>
          <w:sz w:val="24"/>
          <w:szCs w:val="24"/>
        </w:rPr>
        <w:t>May 16</w:t>
      </w:r>
      <w:r w:rsidR="00C03430">
        <w:rPr>
          <w:rFonts w:ascii="Tahoma" w:hAnsi="Tahoma" w:cs="Tahoma"/>
          <w:sz w:val="24"/>
          <w:szCs w:val="24"/>
        </w:rPr>
        <w:t>, 2023</w:t>
      </w:r>
      <w:r w:rsidR="00DB4DFF">
        <w:rPr>
          <w:rFonts w:ascii="Tahoma" w:hAnsi="Tahoma" w:cs="Tahoma"/>
          <w:sz w:val="24"/>
          <w:szCs w:val="24"/>
        </w:rPr>
        <w:t xml:space="preserve"> report, except with regard to the development agreement, which changes are outlined in the attached.</w:t>
      </w:r>
      <w:r w:rsidR="00DB4DFF">
        <w:rPr>
          <w:rFonts w:ascii="Tahoma" w:hAnsi="Tahoma" w:cs="Tahoma"/>
          <w:sz w:val="24"/>
          <w:szCs w:val="24"/>
        </w:rPr>
        <w:br/>
      </w:r>
      <w:r w:rsidR="00DB4DFF">
        <w:rPr>
          <w:rFonts w:ascii="Tahoma" w:hAnsi="Tahoma" w:cs="Tahoma"/>
          <w:sz w:val="24"/>
          <w:szCs w:val="24"/>
        </w:rPr>
        <w:br/>
        <w:t xml:space="preserve">Staff is generally comfortable with the proposed alterations to the changes noted. However, the County Commission should be aware that the developer is proposing the elimination of the 300’ setback from the Weber River, which flows next to the property. Section 108-7-23 </w:t>
      </w:r>
      <w:r w:rsidR="00DB4DFF" w:rsidRPr="00883E19">
        <w:rPr>
          <w:rFonts w:ascii="Tahoma" w:hAnsi="Tahoma" w:cs="Tahoma"/>
          <w:i/>
          <w:sz w:val="24"/>
          <w:szCs w:val="24"/>
        </w:rPr>
        <w:t>River And Stream Corridor Setbacks - Western Weber County</w:t>
      </w:r>
      <w:r w:rsidR="00883E19">
        <w:rPr>
          <w:rFonts w:ascii="Tahoma" w:hAnsi="Tahoma" w:cs="Tahoma"/>
          <w:sz w:val="24"/>
          <w:szCs w:val="24"/>
        </w:rPr>
        <w:t xml:space="preserve">, subsection (a) notes: </w:t>
      </w:r>
    </w:p>
    <w:p w:rsidR="00883E19" w:rsidRDefault="00883E19" w:rsidP="00C03430">
      <w:pPr>
        <w:pStyle w:val="W-TypicalText"/>
        <w:spacing w:line="288" w:lineRule="auto"/>
        <w:jc w:val="left"/>
        <w:rPr>
          <w:rFonts w:ascii="Tahoma" w:hAnsi="Tahoma" w:cs="Tahoma"/>
          <w:sz w:val="24"/>
          <w:szCs w:val="24"/>
        </w:rPr>
      </w:pPr>
    </w:p>
    <w:p w:rsidR="00883E19" w:rsidRPr="00883E19" w:rsidRDefault="00883E19" w:rsidP="00883E19">
      <w:pPr>
        <w:ind w:left="360"/>
        <w:rPr>
          <w:rFonts w:ascii="Times New Roman" w:hAnsi="Times New Roman"/>
          <w:i/>
          <w:color w:val="000000" w:themeColor="text1"/>
          <w:sz w:val="24"/>
          <w:szCs w:val="24"/>
        </w:rPr>
      </w:pPr>
      <w:r w:rsidRPr="00883E19">
        <w:rPr>
          <w:rFonts w:ascii="Tahoma" w:hAnsi="Tahoma" w:cs="Tahoma"/>
          <w:i/>
          <w:color w:val="000000" w:themeColor="text1"/>
          <w:sz w:val="24"/>
          <w:szCs w:val="24"/>
        </w:rPr>
        <w:tab/>
      </w:r>
      <w:r w:rsidRPr="00883E19">
        <w:rPr>
          <w:rFonts w:ascii="Times New Roman" w:hAnsi="Times New Roman"/>
          <w:i/>
          <w:color w:val="000000" w:themeColor="text1"/>
          <w:sz w:val="24"/>
          <w:szCs w:val="24"/>
          <w:shd w:val="clear" w:color="auto" w:fill="FFFFFF"/>
        </w:rPr>
        <w:t>No structure, accessory structure, road, or parking area shall be built within the required setback from a river or stream as measured from the high water mark of the river or stream. The high water mark shall be determined by the county engineer. The areas within the setback shall be maintained in a manner that protects the quality of water in the river or stream and the habitat of native vegetation and wildlife along the river or stream.</w:t>
      </w:r>
    </w:p>
    <w:p w:rsidR="00883E19" w:rsidRPr="00883E19" w:rsidRDefault="00883E19" w:rsidP="00883E19">
      <w:pPr>
        <w:numPr>
          <w:ilvl w:val="0"/>
          <w:numId w:val="31"/>
        </w:numPr>
        <w:shd w:val="clear" w:color="auto" w:fill="FFFFFF"/>
        <w:tabs>
          <w:tab w:val="clear" w:pos="720"/>
          <w:tab w:val="num" w:pos="1080"/>
        </w:tabs>
        <w:spacing w:before="100" w:beforeAutospacing="1" w:after="100" w:afterAutospacing="1"/>
        <w:ind w:left="1080"/>
        <w:jc w:val="both"/>
        <w:rPr>
          <w:rFonts w:ascii="Times New Roman" w:hAnsi="Times New Roman"/>
          <w:i/>
          <w:color w:val="000000" w:themeColor="text1"/>
          <w:sz w:val="24"/>
          <w:szCs w:val="24"/>
        </w:rPr>
      </w:pPr>
      <w:r w:rsidRPr="00883E19">
        <w:rPr>
          <w:rFonts w:ascii="Times New Roman" w:hAnsi="Times New Roman"/>
          <w:i/>
          <w:color w:val="000000" w:themeColor="text1"/>
          <w:sz w:val="24"/>
          <w:szCs w:val="24"/>
        </w:rPr>
        <w:t xml:space="preserve">Structures, accessory structures, roads, or parking areas shall not be developed or located within </w:t>
      </w:r>
      <w:r>
        <w:rPr>
          <w:rFonts w:ascii="Times New Roman" w:hAnsi="Times New Roman"/>
          <w:i/>
          <w:color w:val="000000" w:themeColor="text1"/>
          <w:sz w:val="24"/>
          <w:szCs w:val="24"/>
        </w:rPr>
        <w:t>300</w:t>
      </w:r>
      <w:r w:rsidRPr="00883E19">
        <w:rPr>
          <w:rFonts w:ascii="Times New Roman" w:hAnsi="Times New Roman"/>
          <w:i/>
          <w:color w:val="000000" w:themeColor="text1"/>
          <w:sz w:val="24"/>
          <w:szCs w:val="24"/>
        </w:rPr>
        <w:t xml:space="preserve"> feet on both sides of the Weber River from the high water mark of the river.</w:t>
      </w:r>
    </w:p>
    <w:p w:rsidR="00883E19" w:rsidRDefault="00883E19" w:rsidP="00C03430">
      <w:pPr>
        <w:pStyle w:val="W-TypicalText"/>
        <w:spacing w:line="288" w:lineRule="auto"/>
        <w:jc w:val="left"/>
        <w:rPr>
          <w:rFonts w:ascii="Tahoma" w:hAnsi="Tahoma" w:cs="Tahoma"/>
          <w:sz w:val="24"/>
          <w:szCs w:val="24"/>
        </w:rPr>
      </w:pPr>
      <w:r>
        <w:rPr>
          <w:rFonts w:ascii="Tahoma" w:hAnsi="Tahoma" w:cs="Tahoma"/>
          <w:sz w:val="24"/>
          <w:szCs w:val="24"/>
        </w:rPr>
        <w:t xml:space="preserve">Due to the nature of this development, Staff had originally proposed that the setback </w:t>
      </w:r>
      <w:r>
        <w:rPr>
          <w:rFonts w:ascii="Tahoma" w:hAnsi="Tahoma" w:cs="Tahoma"/>
          <w:sz w:val="24"/>
          <w:szCs w:val="24"/>
        </w:rPr>
        <w:lastRenderedPageBreak/>
        <w:t xml:space="preserve">be modified for an average setback of 300’ from the Weber River, allowing for some building development up to the 100’ required river protection area, per the </w:t>
      </w:r>
      <w:r w:rsidR="00621760">
        <w:rPr>
          <w:rFonts w:ascii="Tahoma" w:hAnsi="Tahoma" w:cs="Tahoma"/>
          <w:sz w:val="24"/>
          <w:szCs w:val="24"/>
        </w:rPr>
        <w:t>Development Agreement</w:t>
      </w:r>
      <w:r>
        <w:rPr>
          <w:rFonts w:ascii="Tahoma" w:hAnsi="Tahoma" w:cs="Tahoma"/>
          <w:sz w:val="24"/>
          <w:szCs w:val="24"/>
        </w:rPr>
        <w:t xml:space="preserve">. </w:t>
      </w:r>
      <w:r w:rsidR="00621760">
        <w:rPr>
          <w:rFonts w:ascii="Tahoma" w:hAnsi="Tahoma" w:cs="Tahoma"/>
          <w:sz w:val="24"/>
          <w:szCs w:val="24"/>
        </w:rPr>
        <w:t xml:space="preserve">However, the Code section referenced in the Development Agreement and cited above has been modified (as of April 2022) and now requires a 300’ setback. This flexibility (the average setback) was a concession to the Developer in the previous </w:t>
      </w:r>
      <w:r w:rsidR="00DA60F0">
        <w:rPr>
          <w:rFonts w:ascii="Tahoma" w:hAnsi="Tahoma" w:cs="Tahoma"/>
          <w:sz w:val="24"/>
          <w:szCs w:val="24"/>
        </w:rPr>
        <w:t xml:space="preserve">iteration of the </w:t>
      </w:r>
      <w:r w:rsidR="00621760">
        <w:rPr>
          <w:rFonts w:ascii="Tahoma" w:hAnsi="Tahoma" w:cs="Tahoma"/>
          <w:sz w:val="24"/>
          <w:szCs w:val="24"/>
        </w:rPr>
        <w:t xml:space="preserve">Development Agreement. The modified Development Agreement would eliminate this requirement altogether and only have </w:t>
      </w:r>
      <w:r w:rsidR="00DA60F0">
        <w:rPr>
          <w:rFonts w:ascii="Tahoma" w:hAnsi="Tahoma" w:cs="Tahoma"/>
          <w:sz w:val="24"/>
          <w:szCs w:val="24"/>
        </w:rPr>
        <w:t>a</w:t>
      </w:r>
      <w:r w:rsidR="00621760">
        <w:rPr>
          <w:rFonts w:ascii="Tahoma" w:hAnsi="Tahoma" w:cs="Tahoma"/>
          <w:sz w:val="24"/>
          <w:szCs w:val="24"/>
        </w:rPr>
        <w:t xml:space="preserve"> 100’ river protection setback.</w:t>
      </w:r>
      <w:r w:rsidR="00F4780D">
        <w:rPr>
          <w:rFonts w:ascii="Tahoma" w:hAnsi="Tahoma" w:cs="Tahoma"/>
          <w:sz w:val="24"/>
          <w:szCs w:val="24"/>
        </w:rPr>
        <w:t xml:space="preserve"> </w:t>
      </w:r>
      <w:r w:rsidR="00DA60F0">
        <w:rPr>
          <w:rFonts w:ascii="Tahoma" w:hAnsi="Tahoma" w:cs="Tahoma"/>
          <w:sz w:val="24"/>
          <w:szCs w:val="24"/>
        </w:rPr>
        <w:t>Because</w:t>
      </w:r>
      <w:r w:rsidR="00F4780D">
        <w:rPr>
          <w:rFonts w:ascii="Tahoma" w:hAnsi="Tahoma" w:cs="Tahoma"/>
          <w:sz w:val="24"/>
          <w:szCs w:val="24"/>
        </w:rPr>
        <w:t xml:space="preserve"> this may or may not be the desire of the County Commission, Staff felt it important enough to single out for your information and attention.</w:t>
      </w:r>
    </w:p>
    <w:p w:rsidR="00F4780D" w:rsidRDefault="00F4780D" w:rsidP="00C03430">
      <w:pPr>
        <w:pStyle w:val="W-TypicalText"/>
        <w:spacing w:line="288" w:lineRule="auto"/>
        <w:jc w:val="left"/>
        <w:rPr>
          <w:rFonts w:ascii="Tahoma" w:hAnsi="Tahoma" w:cs="Tahoma"/>
          <w:sz w:val="24"/>
          <w:szCs w:val="24"/>
        </w:rPr>
      </w:pPr>
    </w:p>
    <w:p w:rsidR="00F4780D" w:rsidRPr="00883E19" w:rsidRDefault="00F4780D" w:rsidP="00C03430">
      <w:pPr>
        <w:pStyle w:val="W-TypicalText"/>
        <w:spacing w:line="288" w:lineRule="auto"/>
        <w:jc w:val="left"/>
        <w:rPr>
          <w:rFonts w:ascii="Tahoma" w:hAnsi="Tahoma" w:cs="Tahoma"/>
          <w:sz w:val="24"/>
          <w:szCs w:val="24"/>
        </w:rPr>
      </w:pPr>
      <w:r>
        <w:rPr>
          <w:rFonts w:ascii="Tahoma" w:hAnsi="Tahoma" w:cs="Tahoma"/>
          <w:sz w:val="24"/>
          <w:szCs w:val="24"/>
        </w:rPr>
        <w:t>The attached Development Agreement reflects these changes as proposed by the Developer.</w:t>
      </w:r>
    </w:p>
    <w:p w:rsidR="00C03430" w:rsidRDefault="00C03430" w:rsidP="00C03430">
      <w:pPr>
        <w:pStyle w:val="W-TypicalText"/>
        <w:spacing w:line="288" w:lineRule="auto"/>
        <w:jc w:val="left"/>
        <w:rPr>
          <w:rFonts w:ascii="Tahoma" w:hAnsi="Tahoma" w:cs="Tahoma"/>
          <w:sz w:val="24"/>
          <w:szCs w:val="24"/>
        </w:rPr>
      </w:pPr>
    </w:p>
    <w:p w:rsidR="00DB4DFF" w:rsidRDefault="00DB4DFF"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Pr="00DA60F0" w:rsidRDefault="00DA60F0" w:rsidP="00C03430">
      <w:pPr>
        <w:pStyle w:val="W-TypicalText"/>
        <w:spacing w:line="288" w:lineRule="auto"/>
        <w:jc w:val="left"/>
        <w:rPr>
          <w:rFonts w:ascii="Tahoma" w:hAnsi="Tahoma" w:cs="Tahoma"/>
          <w:b/>
          <w:sz w:val="24"/>
          <w:szCs w:val="24"/>
          <w:u w:val="single"/>
        </w:rPr>
      </w:pPr>
      <w:r w:rsidRPr="00DA60F0">
        <w:rPr>
          <w:rFonts w:ascii="Tahoma" w:hAnsi="Tahoma" w:cs="Tahoma"/>
          <w:b/>
          <w:sz w:val="24"/>
          <w:szCs w:val="24"/>
          <w:u w:val="single"/>
        </w:rPr>
        <w:t>ATTACHMENTS</w:t>
      </w:r>
    </w:p>
    <w:p w:rsidR="00DA60F0" w:rsidRDefault="00DA60F0" w:rsidP="00C03430">
      <w:pPr>
        <w:pStyle w:val="W-TypicalText"/>
        <w:spacing w:line="288" w:lineRule="auto"/>
        <w:jc w:val="left"/>
        <w:rPr>
          <w:rFonts w:ascii="Tahoma" w:hAnsi="Tahoma" w:cs="Tahoma"/>
          <w:sz w:val="24"/>
          <w:szCs w:val="24"/>
        </w:rPr>
      </w:pPr>
      <w:r>
        <w:rPr>
          <w:rFonts w:ascii="Tahoma" w:hAnsi="Tahoma" w:cs="Tahoma"/>
          <w:sz w:val="24"/>
          <w:szCs w:val="24"/>
        </w:rPr>
        <w:t xml:space="preserve">Attachment </w:t>
      </w:r>
      <w:proofErr w:type="gramStart"/>
      <w:r>
        <w:rPr>
          <w:rFonts w:ascii="Tahoma" w:hAnsi="Tahoma" w:cs="Tahoma"/>
          <w:sz w:val="24"/>
          <w:szCs w:val="24"/>
        </w:rPr>
        <w:t>A</w:t>
      </w:r>
      <w:proofErr w:type="gramEnd"/>
      <w:r>
        <w:rPr>
          <w:rFonts w:ascii="Tahoma" w:hAnsi="Tahoma" w:cs="Tahoma"/>
          <w:sz w:val="24"/>
          <w:szCs w:val="24"/>
        </w:rPr>
        <w:t xml:space="preserve"> – Email from the Black Pine Group</w:t>
      </w:r>
    </w:p>
    <w:p w:rsidR="00DA60F0" w:rsidRDefault="00DA60F0" w:rsidP="00C03430">
      <w:pPr>
        <w:pStyle w:val="W-TypicalText"/>
        <w:spacing w:line="288" w:lineRule="auto"/>
        <w:jc w:val="left"/>
        <w:rPr>
          <w:rFonts w:ascii="Tahoma" w:hAnsi="Tahoma" w:cs="Tahoma"/>
          <w:sz w:val="24"/>
          <w:szCs w:val="24"/>
        </w:rPr>
      </w:pPr>
      <w:r>
        <w:rPr>
          <w:rFonts w:ascii="Tahoma" w:hAnsi="Tahoma" w:cs="Tahoma"/>
          <w:sz w:val="24"/>
          <w:szCs w:val="24"/>
        </w:rPr>
        <w:t>Attachment B – Highlighted Changes to the Development Agreement</w:t>
      </w:r>
    </w:p>
    <w:p w:rsidR="00DA60F0" w:rsidRDefault="00DA60F0" w:rsidP="00C03430">
      <w:pPr>
        <w:pStyle w:val="W-TypicalText"/>
        <w:spacing w:line="288" w:lineRule="auto"/>
        <w:jc w:val="left"/>
        <w:rPr>
          <w:rFonts w:ascii="Tahoma" w:hAnsi="Tahoma" w:cs="Tahoma"/>
          <w:sz w:val="24"/>
          <w:szCs w:val="24"/>
        </w:rPr>
      </w:pPr>
    </w:p>
    <w:p w:rsidR="00DA60F0" w:rsidRDefault="00DA60F0" w:rsidP="00C03430">
      <w:pPr>
        <w:pStyle w:val="W-TypicalText"/>
        <w:spacing w:line="288" w:lineRule="auto"/>
        <w:jc w:val="left"/>
        <w:rPr>
          <w:rFonts w:ascii="Tahoma" w:hAnsi="Tahoma" w:cs="Tahoma"/>
          <w:sz w:val="24"/>
          <w:szCs w:val="24"/>
        </w:rPr>
      </w:pPr>
      <w:r>
        <w:rPr>
          <w:rFonts w:ascii="Tahoma" w:hAnsi="Tahoma" w:cs="Tahoma"/>
          <w:sz w:val="24"/>
          <w:szCs w:val="24"/>
        </w:rPr>
        <w:t>(Complete Development Agreement attached separately)</w:t>
      </w: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C03430">
      <w:pPr>
        <w:pStyle w:val="W-TypicalText"/>
        <w:spacing w:line="288" w:lineRule="auto"/>
        <w:jc w:val="left"/>
        <w:rPr>
          <w:rFonts w:ascii="Tahoma" w:hAnsi="Tahoma" w:cs="Tahoma"/>
          <w:sz w:val="24"/>
          <w:szCs w:val="24"/>
        </w:rPr>
      </w:pPr>
    </w:p>
    <w:p w:rsidR="00F4780D" w:rsidRDefault="00F4780D" w:rsidP="00F4780D">
      <w:pPr>
        <w:rPr>
          <w:rFonts w:ascii="Calibri" w:hAnsi="Calibri"/>
        </w:rPr>
      </w:pPr>
      <w:r w:rsidRPr="00DA60F0">
        <w:rPr>
          <w:rFonts w:ascii="Tahoma" w:hAnsi="Tahoma" w:cs="Tahoma"/>
          <w:sz w:val="24"/>
          <w:szCs w:val="24"/>
          <w:u w:val="single"/>
        </w:rPr>
        <w:lastRenderedPageBreak/>
        <w:t>Attachment A – Email from Black Pine Group</w:t>
      </w:r>
      <w:r>
        <w:rPr>
          <w:rFonts w:ascii="Tahoma" w:hAnsi="Tahoma" w:cs="Tahoma"/>
          <w:sz w:val="24"/>
          <w:szCs w:val="24"/>
        </w:rPr>
        <w:br/>
      </w:r>
      <w:r>
        <w:rPr>
          <w:rFonts w:ascii="Tahoma" w:hAnsi="Tahoma" w:cs="Tahoma"/>
          <w:sz w:val="24"/>
          <w:szCs w:val="24"/>
        </w:rPr>
        <w:br/>
      </w:r>
      <w:r>
        <w:rPr>
          <w:b/>
          <w:bCs/>
        </w:rPr>
        <w:t>From:</w:t>
      </w:r>
      <w:r>
        <w:t xml:space="preserve"> Daniel Stephens &lt;daniel@theblackpinegroup.com&gt; </w:t>
      </w:r>
      <w:r>
        <w:br/>
      </w:r>
      <w:r>
        <w:rPr>
          <w:b/>
          <w:bCs/>
        </w:rPr>
        <w:t>Sent:</w:t>
      </w:r>
      <w:r>
        <w:t xml:space="preserve"> Wednesday, June 7, 2023 3:37 PM</w:t>
      </w:r>
      <w:r>
        <w:br/>
      </w:r>
      <w:r>
        <w:rPr>
          <w:b/>
          <w:bCs/>
        </w:rPr>
        <w:t>To:</w:t>
      </w:r>
      <w:r>
        <w:t xml:space="preserve"> Cobabe,Bill &lt;bcobabe@webercountyutah.gov&gt;; Dallin Curriden &lt;Dallin@theblackpinegroup.com&gt;; Amanda Anderson &lt;amanda@theblackpinegroup.com&gt;; Jake Earl &lt;jake@theblackpinegroup.com&gt;; Ewert,Charles &lt;cewert@webercountyutah.gov&gt;; Russell,Stephanie &lt;srussell@webercountyutah.gov&gt;; </w:t>
      </w:r>
      <w:r>
        <w:br/>
      </w:r>
      <w:r>
        <w:rPr>
          <w:b/>
          <w:bCs/>
        </w:rPr>
        <w:t>Cc:</w:t>
      </w:r>
      <w:r>
        <w:t xml:space="preserve"> cjenson@swlaw.com; Myers,Gary &lt;gmyers@webercountyutah.gov&gt;; Grover,Rick &lt;rgrover@webercountyutah.gov&gt;; Wilkinson, Sean &lt;swilkinson@webercountyutah.gov&gt;; Keogh,Liam &lt;lkeogh@webercountyutah.gov&gt;</w:t>
      </w:r>
      <w:r>
        <w:br/>
      </w:r>
      <w:r>
        <w:rPr>
          <w:b/>
          <w:bCs/>
        </w:rPr>
        <w:t>Subject:</w:t>
      </w:r>
      <w:r>
        <w:t xml:space="preserve"> [EXTERNAL] RE: Promontory Commerce Center - Recurring</w:t>
      </w:r>
    </w:p>
    <w:p w:rsidR="00F4780D" w:rsidRDefault="00F4780D" w:rsidP="00F4780D">
      <w:pPr>
        <w:rPr>
          <w:rFonts w:ascii="Lora" w:hAnsi="Lora"/>
          <w:sz w:val="21"/>
          <w:szCs w:val="21"/>
        </w:rPr>
      </w:pPr>
    </w:p>
    <w:p w:rsidR="00F4780D" w:rsidRDefault="00F4780D" w:rsidP="00F4780D">
      <w:pPr>
        <w:rPr>
          <w:rFonts w:ascii="Lora" w:eastAsiaTheme="minorHAnsi" w:hAnsi="Lora" w:cs="Calibri"/>
          <w:sz w:val="21"/>
          <w:szCs w:val="21"/>
        </w:rPr>
      </w:pPr>
      <w:r>
        <w:rPr>
          <w:rFonts w:ascii="Lora" w:hAnsi="Lora"/>
          <w:sz w:val="21"/>
          <w:szCs w:val="21"/>
        </w:rPr>
        <w:t>All,</w:t>
      </w:r>
    </w:p>
    <w:p w:rsidR="00F4780D" w:rsidRDefault="00F4780D" w:rsidP="00F4780D">
      <w:pPr>
        <w:rPr>
          <w:rFonts w:ascii="Lora" w:hAnsi="Lora"/>
          <w:sz w:val="21"/>
          <w:szCs w:val="21"/>
        </w:rPr>
      </w:pPr>
    </w:p>
    <w:p w:rsidR="00F4780D" w:rsidRDefault="00F4780D" w:rsidP="00F4780D">
      <w:pPr>
        <w:rPr>
          <w:rFonts w:ascii="Lora" w:hAnsi="Lora"/>
          <w:sz w:val="21"/>
          <w:szCs w:val="21"/>
        </w:rPr>
      </w:pPr>
      <w:r>
        <w:rPr>
          <w:rFonts w:ascii="Lora" w:hAnsi="Lora"/>
          <w:sz w:val="21"/>
          <w:szCs w:val="21"/>
        </w:rPr>
        <w:t>As discussed with a few of you previously, given recent developments in the PID/TIF discussions we were advised to look through the development agreement to identify a few areas that we may be able to increase square footage or decrease costs which would help to make this project financially feasible.  We’ve identified two potential options that are county related we’d like to readdress in the development agreement.</w:t>
      </w:r>
    </w:p>
    <w:p w:rsidR="00F4780D" w:rsidRDefault="00F4780D" w:rsidP="00F4780D">
      <w:pPr>
        <w:rPr>
          <w:rFonts w:ascii="Lora" w:hAnsi="Lora"/>
          <w:sz w:val="21"/>
          <w:szCs w:val="21"/>
        </w:rPr>
      </w:pPr>
    </w:p>
    <w:p w:rsidR="00F4780D" w:rsidRDefault="00F4780D" w:rsidP="00F4780D">
      <w:pPr>
        <w:numPr>
          <w:ilvl w:val="0"/>
          <w:numId w:val="32"/>
        </w:numPr>
        <w:rPr>
          <w:rFonts w:ascii="Lora" w:hAnsi="Lora"/>
          <w:sz w:val="21"/>
          <w:szCs w:val="21"/>
        </w:rPr>
      </w:pPr>
      <w:r>
        <w:rPr>
          <w:rFonts w:ascii="Lora" w:hAnsi="Lora"/>
          <w:sz w:val="21"/>
          <w:szCs w:val="21"/>
        </w:rPr>
        <w:t>Ring Road - You’ll see in the attached document we request one tweak which is to have the option to make this road either public or private.  If we elect it to be public the language previously agreed upon is triggered, if we elect private then it no longer applies.  This change could potentially unlock square footage by decreasing the ROW width allowing the buildings to grow and also have cost savings due to less materials.</w:t>
      </w:r>
    </w:p>
    <w:p w:rsidR="00F4780D" w:rsidRDefault="00F4780D" w:rsidP="00F4780D">
      <w:pPr>
        <w:numPr>
          <w:ilvl w:val="0"/>
          <w:numId w:val="32"/>
        </w:numPr>
        <w:rPr>
          <w:rFonts w:ascii="Lora" w:hAnsi="Lora"/>
          <w:sz w:val="21"/>
          <w:szCs w:val="21"/>
        </w:rPr>
      </w:pPr>
      <w:r>
        <w:rPr>
          <w:rFonts w:ascii="Lora" w:hAnsi="Lora"/>
          <w:sz w:val="21"/>
          <w:szCs w:val="21"/>
        </w:rPr>
        <w:t xml:space="preserve">Removal of the 300’ average setback measured on a project wide basis.  Along the same theme as the ring road this has the potential to allow square footage to grow which will help us absorb more costs and make the project more financially feasible.  One other complication we hadn’t contemplated about this is the scenario where we sell a parcel and the new owner builds right on the 100’ setback line requiring the next parcel to overcompensate the setback in order for the average to be met.  It will be hard to monitor and enforce unless we maintain ownership of every single parcel and build all the buildings. </w:t>
      </w:r>
    </w:p>
    <w:p w:rsidR="00F4780D" w:rsidRDefault="00F4780D" w:rsidP="00F4780D">
      <w:pPr>
        <w:rPr>
          <w:rFonts w:ascii="Lora" w:eastAsiaTheme="minorHAnsi" w:hAnsi="Lora"/>
          <w:sz w:val="21"/>
          <w:szCs w:val="21"/>
        </w:rPr>
      </w:pPr>
    </w:p>
    <w:p w:rsidR="00F4780D" w:rsidRDefault="00F4780D" w:rsidP="00F4780D">
      <w:pPr>
        <w:rPr>
          <w:rFonts w:ascii="Lora" w:hAnsi="Lora"/>
          <w:sz w:val="21"/>
          <w:szCs w:val="21"/>
        </w:rPr>
      </w:pPr>
      <w:r>
        <w:rPr>
          <w:rFonts w:ascii="Lora" w:hAnsi="Lora"/>
          <w:sz w:val="21"/>
          <w:szCs w:val="21"/>
        </w:rPr>
        <w:t>I know these feel like last minute changes to a document that has been effectively done for some time but circumstances on the PID/TIF are changing in real time so we appreciate your willingness to work with us to make this project happen.</w:t>
      </w:r>
    </w:p>
    <w:p w:rsidR="00F4780D" w:rsidRDefault="00F4780D" w:rsidP="00F4780D">
      <w:pPr>
        <w:rPr>
          <w:rFonts w:ascii="Lora" w:hAnsi="Lora"/>
          <w:sz w:val="21"/>
          <w:szCs w:val="21"/>
        </w:rPr>
      </w:pPr>
    </w:p>
    <w:p w:rsidR="00F4780D" w:rsidRDefault="00F4780D" w:rsidP="00F4780D">
      <w:pPr>
        <w:rPr>
          <w:rFonts w:ascii="Lora" w:hAnsi="Lora"/>
          <w:sz w:val="21"/>
          <w:szCs w:val="21"/>
        </w:rPr>
      </w:pPr>
      <w:r>
        <w:rPr>
          <w:rFonts w:ascii="Lora" w:hAnsi="Lora"/>
          <w:sz w:val="21"/>
          <w:szCs w:val="21"/>
        </w:rPr>
        <w:t>On the ‘upsizing’ issue below, we think the county is already protected from the risk identified.  Craig’s interpretation:  Section 6.5 is mutually beneficial in that it covers the parties’ obligations with respect to upsizing, and adds helpful clarification and optionality to the exaction standards in Utah law, so that the appropriate entity is allowed to request upsizing and developer or the project is not inappropriately put in a place to unfairly bear the cost of the upsizing.</w:t>
      </w:r>
    </w:p>
    <w:p w:rsidR="00F4780D" w:rsidRDefault="00F4780D" w:rsidP="00F4780D">
      <w:pPr>
        <w:rPr>
          <w:rFonts w:ascii="Lora" w:hAnsi="Lora"/>
          <w:sz w:val="21"/>
          <w:szCs w:val="21"/>
        </w:rPr>
      </w:pPr>
    </w:p>
    <w:p w:rsidR="00F4780D" w:rsidRDefault="00F4780D" w:rsidP="00F4780D">
      <w:pPr>
        <w:rPr>
          <w:rFonts w:ascii="Lora" w:hAnsi="Lora"/>
          <w:sz w:val="21"/>
          <w:szCs w:val="21"/>
        </w:rPr>
      </w:pPr>
      <w:r>
        <w:rPr>
          <w:rFonts w:ascii="Lora" w:hAnsi="Lora"/>
          <w:sz w:val="21"/>
          <w:szCs w:val="21"/>
        </w:rPr>
        <w:t>Call me if you have any questions.</w:t>
      </w:r>
    </w:p>
    <w:p w:rsidR="00F4780D" w:rsidRDefault="00F4780D" w:rsidP="00F4780D">
      <w:pPr>
        <w:rPr>
          <w:rFonts w:ascii="Lora" w:hAnsi="Lora"/>
          <w:sz w:val="21"/>
          <w:szCs w:val="21"/>
        </w:rPr>
      </w:pPr>
    </w:p>
    <w:p w:rsidR="00F4780D" w:rsidRDefault="00F4780D" w:rsidP="00F4780D">
      <w:pPr>
        <w:rPr>
          <w:rFonts w:ascii="Lora" w:hAnsi="Lora"/>
          <w:sz w:val="21"/>
          <w:szCs w:val="21"/>
        </w:rPr>
      </w:pPr>
      <w:r>
        <w:rPr>
          <w:rFonts w:ascii="Lora" w:hAnsi="Lora"/>
          <w:sz w:val="21"/>
          <w:szCs w:val="21"/>
        </w:rPr>
        <w:t>Thanks,</w:t>
      </w:r>
    </w:p>
    <w:p w:rsidR="00F4780D" w:rsidRDefault="00F4780D" w:rsidP="00F4780D">
      <w:pPr>
        <w:rPr>
          <w:rFonts w:ascii="Lora" w:hAnsi="Lora"/>
          <w:sz w:val="21"/>
          <w:szCs w:val="21"/>
        </w:rPr>
      </w:pPr>
    </w:p>
    <w:p w:rsidR="00F4780D" w:rsidRDefault="00F4780D" w:rsidP="00F4780D">
      <w:pPr>
        <w:rPr>
          <w:rFonts w:ascii="DM Serif Text" w:hAnsi="DM Serif Text"/>
          <w:color w:val="03507A"/>
        </w:rPr>
      </w:pPr>
      <w:r>
        <w:rPr>
          <w:rFonts w:ascii="DM Serif Text" w:hAnsi="DM Serif Text"/>
          <w:color w:val="03507A"/>
        </w:rPr>
        <w:t>Daniel A. Stephens</w:t>
      </w:r>
    </w:p>
    <w:p w:rsidR="00F4780D" w:rsidRDefault="00F4780D" w:rsidP="00F4780D">
      <w:pPr>
        <w:rPr>
          <w:rFonts w:ascii="DM Serif Text" w:hAnsi="DM Serif Text"/>
          <w:color w:val="03507A"/>
          <w:sz w:val="19"/>
          <w:szCs w:val="19"/>
        </w:rPr>
      </w:pPr>
      <w:r>
        <w:rPr>
          <w:rFonts w:ascii="DM Serif Text" w:hAnsi="DM Serif Text"/>
          <w:color w:val="03507A"/>
          <w:sz w:val="19"/>
          <w:szCs w:val="19"/>
        </w:rPr>
        <w:t>Managing Partner</w:t>
      </w:r>
    </w:p>
    <w:p w:rsidR="00F4780D" w:rsidRDefault="00F4780D" w:rsidP="00F4780D">
      <w:pPr>
        <w:rPr>
          <w:rFonts w:ascii="DM Serif Text" w:hAnsi="DM Serif Text"/>
          <w:color w:val="03507A"/>
          <w:sz w:val="18"/>
          <w:szCs w:val="18"/>
        </w:rPr>
      </w:pPr>
      <w:proofErr w:type="gramStart"/>
      <w:r>
        <w:rPr>
          <w:rFonts w:ascii="DM Serif Text" w:hAnsi="DM Serif Text"/>
          <w:color w:val="03507A"/>
          <w:sz w:val="18"/>
          <w:szCs w:val="18"/>
        </w:rPr>
        <w:t>p</w:t>
      </w:r>
      <w:proofErr w:type="gramEnd"/>
      <w:r>
        <w:rPr>
          <w:rFonts w:ascii="DM Serif Text" w:hAnsi="DM Serif Text"/>
          <w:color w:val="03507A"/>
          <w:sz w:val="18"/>
          <w:szCs w:val="18"/>
        </w:rPr>
        <w:t>: 801.675.8809 | m: 801.875.1480</w:t>
      </w:r>
    </w:p>
    <w:p w:rsidR="00F4780D" w:rsidRDefault="00F4780D" w:rsidP="00F4780D">
      <w:pPr>
        <w:rPr>
          <w:rFonts w:ascii="DM Serif Text" w:hAnsi="DM Serif Text"/>
          <w:color w:val="03507A"/>
          <w:sz w:val="18"/>
          <w:szCs w:val="18"/>
        </w:rPr>
      </w:pPr>
      <w:hyperlink r:id="rId8" w:history="1">
        <w:r>
          <w:rPr>
            <w:rStyle w:val="Hyperlink"/>
            <w:rFonts w:ascii="DM Serif Text" w:hAnsi="DM Serif Text"/>
            <w:sz w:val="18"/>
            <w:szCs w:val="18"/>
          </w:rPr>
          <w:t>daniel@theblackpinegroup.com</w:t>
        </w:r>
      </w:hyperlink>
    </w:p>
    <w:p w:rsidR="00F4780D" w:rsidRDefault="00F4780D" w:rsidP="00C03430">
      <w:pPr>
        <w:pStyle w:val="W-TypicalText"/>
        <w:spacing w:line="288" w:lineRule="auto"/>
        <w:jc w:val="left"/>
        <w:rPr>
          <w:rFonts w:ascii="Tahoma" w:hAnsi="Tahoma" w:cs="Tahoma"/>
          <w:sz w:val="24"/>
          <w:szCs w:val="24"/>
        </w:rPr>
      </w:pPr>
    </w:p>
    <w:p w:rsidR="00DA60F0" w:rsidRDefault="00DA60F0" w:rsidP="00C03430">
      <w:pPr>
        <w:pStyle w:val="W-TypicalText"/>
        <w:spacing w:line="288" w:lineRule="auto"/>
        <w:jc w:val="left"/>
        <w:rPr>
          <w:rFonts w:ascii="Tahoma" w:hAnsi="Tahoma" w:cs="Tahoma"/>
          <w:sz w:val="24"/>
          <w:szCs w:val="24"/>
        </w:rPr>
      </w:pPr>
    </w:p>
    <w:p w:rsidR="00DA60F0" w:rsidRPr="00DA60F0" w:rsidRDefault="00DA60F0" w:rsidP="00DA60F0">
      <w:pPr>
        <w:pStyle w:val="W-TypicalText"/>
        <w:spacing w:line="288" w:lineRule="auto"/>
        <w:jc w:val="left"/>
        <w:rPr>
          <w:rFonts w:ascii="Tahoma" w:hAnsi="Tahoma" w:cs="Tahoma"/>
          <w:sz w:val="24"/>
          <w:szCs w:val="24"/>
          <w:u w:val="single"/>
        </w:rPr>
      </w:pPr>
      <w:r w:rsidRPr="00DA60F0">
        <w:rPr>
          <w:rFonts w:ascii="Tahoma" w:hAnsi="Tahoma" w:cs="Tahoma"/>
          <w:sz w:val="24"/>
          <w:szCs w:val="24"/>
          <w:u w:val="single"/>
        </w:rPr>
        <w:lastRenderedPageBreak/>
        <w:t>Attachment B – Highlighted Changes to the Development Agreement</w:t>
      </w:r>
    </w:p>
    <w:p w:rsidR="00DA60F0" w:rsidRDefault="00DA60F0" w:rsidP="00C03430">
      <w:pPr>
        <w:pStyle w:val="W-TypicalText"/>
        <w:spacing w:line="288" w:lineRule="auto"/>
        <w:jc w:val="left"/>
        <w:rPr>
          <w:rFonts w:ascii="Tahoma" w:hAnsi="Tahoma" w:cs="Tahoma"/>
          <w:sz w:val="24"/>
          <w:szCs w:val="24"/>
        </w:rPr>
      </w:pPr>
      <w:r>
        <w:rPr>
          <w:noProof/>
        </w:rPr>
        <w:drawing>
          <wp:anchor distT="0" distB="0" distL="114300" distR="114300" simplePos="0" relativeHeight="251658752" behindDoc="0" locked="0" layoutInCell="1" allowOverlap="1">
            <wp:simplePos x="0" y="0"/>
            <wp:positionH relativeFrom="column">
              <wp:posOffset>-14732</wp:posOffset>
            </wp:positionH>
            <wp:positionV relativeFrom="paragraph">
              <wp:posOffset>387350</wp:posOffset>
            </wp:positionV>
            <wp:extent cx="5669915" cy="7456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2865"/>
                    <a:stretch/>
                  </pic:blipFill>
                  <pic:spPr bwMode="auto">
                    <a:xfrm>
                      <a:off x="0" y="0"/>
                      <a:ext cx="5669915" cy="7456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hAnsi="Tahoma" w:cs="Tahoma"/>
          <w:sz w:val="24"/>
          <w:szCs w:val="24"/>
        </w:rPr>
        <w:t>(</w:t>
      </w:r>
      <w:proofErr w:type="gramStart"/>
      <w:r>
        <w:rPr>
          <w:rFonts w:ascii="Tahoma" w:hAnsi="Tahoma" w:cs="Tahoma"/>
          <w:sz w:val="24"/>
          <w:szCs w:val="24"/>
        </w:rPr>
        <w:t>changes</w:t>
      </w:r>
      <w:proofErr w:type="gramEnd"/>
      <w:r>
        <w:rPr>
          <w:rFonts w:ascii="Tahoma" w:hAnsi="Tahoma" w:cs="Tahoma"/>
          <w:sz w:val="24"/>
          <w:szCs w:val="24"/>
        </w:rPr>
        <w:t xml:space="preserve"> from the previous iteration are in blue/red).</w:t>
      </w:r>
    </w:p>
    <w:p w:rsidR="00DA60F0" w:rsidRDefault="00DA60F0" w:rsidP="00DA60F0">
      <w:pPr>
        <w:pStyle w:val="W-TypicalText"/>
        <w:spacing w:line="288" w:lineRule="auto"/>
        <w:jc w:val="center"/>
        <w:rPr>
          <w:rFonts w:ascii="Tahoma" w:hAnsi="Tahoma" w:cs="Tahoma"/>
          <w:sz w:val="24"/>
          <w:szCs w:val="24"/>
        </w:rPr>
      </w:pPr>
      <w:r>
        <w:rPr>
          <w:noProof/>
        </w:rPr>
        <w:lastRenderedPageBreak/>
        <w:drawing>
          <wp:inline distT="0" distB="0" distL="0" distR="0" wp14:anchorId="31FC4C5C" wp14:editId="555A0357">
            <wp:extent cx="6313018" cy="8420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4432" cy="8449293"/>
                    </a:xfrm>
                    <a:prstGeom prst="rect">
                      <a:avLst/>
                    </a:prstGeom>
                  </pic:spPr>
                </pic:pic>
              </a:graphicData>
            </a:graphic>
          </wp:inline>
        </w:drawing>
      </w:r>
    </w:p>
    <w:p w:rsidR="00DA60F0" w:rsidRDefault="00DA60F0" w:rsidP="00DA60F0">
      <w:pPr>
        <w:pStyle w:val="W-TypicalText"/>
        <w:spacing w:line="288" w:lineRule="auto"/>
        <w:jc w:val="center"/>
        <w:rPr>
          <w:rFonts w:ascii="Tahoma" w:hAnsi="Tahoma" w:cs="Tahoma"/>
          <w:sz w:val="24"/>
          <w:szCs w:val="24"/>
        </w:rPr>
      </w:pPr>
      <w:r>
        <w:rPr>
          <w:noProof/>
        </w:rPr>
        <w:lastRenderedPageBreak/>
        <w:drawing>
          <wp:inline distT="0" distB="0" distL="0" distR="0" wp14:anchorId="6E7552FF" wp14:editId="0C43D843">
            <wp:extent cx="6252968" cy="83466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0924" cy="8357263"/>
                    </a:xfrm>
                    <a:prstGeom prst="rect">
                      <a:avLst/>
                    </a:prstGeom>
                  </pic:spPr>
                </pic:pic>
              </a:graphicData>
            </a:graphic>
          </wp:inline>
        </w:drawing>
      </w:r>
    </w:p>
    <w:p w:rsidR="00DA60F0" w:rsidRDefault="00DA60F0" w:rsidP="00DA60F0">
      <w:pPr>
        <w:pStyle w:val="W-TypicalText"/>
        <w:spacing w:line="288" w:lineRule="auto"/>
        <w:jc w:val="center"/>
        <w:rPr>
          <w:rFonts w:ascii="Tahoma" w:hAnsi="Tahoma" w:cs="Tahoma"/>
          <w:sz w:val="24"/>
          <w:szCs w:val="24"/>
        </w:rPr>
      </w:pPr>
      <w:r>
        <w:rPr>
          <w:noProof/>
        </w:rPr>
        <w:lastRenderedPageBreak/>
        <w:drawing>
          <wp:inline distT="0" distB="0" distL="0" distR="0" wp14:anchorId="00E0855E" wp14:editId="6FC2C8EB">
            <wp:extent cx="6327651" cy="83685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4566" cy="8377734"/>
                    </a:xfrm>
                    <a:prstGeom prst="rect">
                      <a:avLst/>
                    </a:prstGeom>
                  </pic:spPr>
                </pic:pic>
              </a:graphicData>
            </a:graphic>
          </wp:inline>
        </w:drawing>
      </w:r>
    </w:p>
    <w:sectPr w:rsidR="00DA60F0" w:rsidSect="00AC4DE0">
      <w:headerReference w:type="even" r:id="rId13"/>
      <w:footerReference w:type="even" r:id="rId14"/>
      <w:footerReference w:type="default" r:id="rId15"/>
      <w:headerReference w:type="first" r:id="rId16"/>
      <w:footnotePr>
        <w:numFmt w:val="lowerLetter"/>
      </w:footnotePr>
      <w:endnotePr>
        <w:numFmt w:val="lowerLetter"/>
      </w:endnotePr>
      <w:pgSz w:w="12240" w:h="15840" w:code="1"/>
      <w:pgMar w:top="1440" w:right="1440" w:bottom="1440" w:left="1440" w:header="720" w:footer="504"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59" w:rsidRDefault="00EF7F59">
      <w:r>
        <w:separator/>
      </w:r>
    </w:p>
  </w:endnote>
  <w:endnote w:type="continuationSeparator" w:id="0">
    <w:p w:rsidR="00EF7F59" w:rsidRDefault="00EF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ra">
    <w:altName w:val="Times New Roman"/>
    <w:charset w:val="00"/>
    <w:family w:val="auto"/>
    <w:pitch w:val="default"/>
  </w:font>
  <w:font w:name="DM Serif Tex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59" w:rsidRDefault="00EF7F59">
    <w:pPr>
      <w:widowControl w:val="0"/>
      <w:spacing w:line="0" w:lineRule="atLeast"/>
      <w:jc w:val="right"/>
      <w:rPr>
        <w:b/>
        <w:i/>
        <w:sz w:val="18"/>
      </w:rPr>
    </w:pPr>
    <w:r>
      <w:rPr>
        <w:b/>
        <w:i/>
        <w:sz w:val="18"/>
      </w:rPr>
      <w:t>2380 Washington Blvd., Suite 240</w:t>
    </w:r>
  </w:p>
  <w:p w:rsidR="00EF7F59" w:rsidRDefault="00EF7F59">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59" w:rsidRDefault="00EF7F59" w:rsidP="0050087B">
    <w:pPr>
      <w:pStyle w:val="Footer"/>
      <w:jc w:val="right"/>
      <w:rPr>
        <w:rFonts w:asciiTheme="minorHAnsi" w:hAnsiTheme="minorHAnsi"/>
        <w:sz w:val="18"/>
        <w:szCs w:val="18"/>
      </w:rPr>
    </w:pPr>
  </w:p>
  <w:p w:rsidR="00EF7F59" w:rsidRDefault="00EF7F59" w:rsidP="0050087B">
    <w:pPr>
      <w:pStyle w:val="Footer"/>
      <w:jc w:val="right"/>
      <w:rPr>
        <w:rFonts w:asciiTheme="minorHAnsi" w:hAnsiTheme="minorHAnsi"/>
        <w:sz w:val="18"/>
        <w:szCs w:val="18"/>
      </w:rPr>
    </w:pPr>
  </w:p>
  <w:p w:rsidR="00EF7F59" w:rsidRDefault="00EF7F59" w:rsidP="0050087B">
    <w:pPr>
      <w:pStyle w:val="Footer"/>
      <w:jc w:val="right"/>
      <w:rPr>
        <w:rFonts w:asciiTheme="minorHAnsi" w:hAnsiTheme="minorHAnsi"/>
        <w:sz w:val="18"/>
        <w:szCs w:val="18"/>
      </w:rPr>
    </w:pPr>
    <w:r>
      <w:rPr>
        <w:rFonts w:asciiTheme="minorHAnsi" w:hAnsiTheme="minorHAnsi"/>
        <w:sz w:val="18"/>
        <w:szCs w:val="18"/>
      </w:rPr>
      <w:t>Weber County Planning Division | www.co.weber.ut.us</w:t>
    </w:r>
  </w:p>
  <w:p w:rsidR="00EF7F59" w:rsidRPr="000D26D3" w:rsidRDefault="00EF7F59" w:rsidP="0050087B">
    <w:pPr>
      <w:pStyle w:val="Footer"/>
      <w:jc w:val="right"/>
      <w:rPr>
        <w:rFonts w:asciiTheme="minorHAnsi" w:hAnsiTheme="minorHAnsi"/>
        <w:sz w:val="18"/>
        <w:szCs w:val="18"/>
      </w:rPr>
    </w:pPr>
    <w:r w:rsidRPr="0050087B">
      <w:rPr>
        <w:rFonts w:asciiTheme="minorHAnsi" w:hAnsiTheme="minorHAnsi"/>
        <w:sz w:val="18"/>
        <w:szCs w:val="18"/>
      </w:rPr>
      <w:t>2</w:t>
    </w:r>
    <w:r>
      <w:rPr>
        <w:rFonts w:asciiTheme="minorHAnsi" w:hAnsiTheme="minorHAnsi"/>
        <w:sz w:val="18"/>
        <w:szCs w:val="18"/>
      </w:rPr>
      <w:t xml:space="preserve">380 Washington Blvd., Suite 240 Ogden, Utah 84401-1473 | Voice: (801) 399-8791 | </w:t>
    </w:r>
    <w:r w:rsidRPr="0050087B">
      <w:rPr>
        <w:rFonts w:asciiTheme="minorHAnsi" w:hAnsiTheme="minorHAnsi"/>
        <w:sz w:val="18"/>
        <w:szCs w:val="18"/>
      </w:rPr>
      <w:t>Fax: (801) 399-8862</w:t>
    </w:r>
  </w:p>
  <w:p w:rsidR="00EF7F59" w:rsidRDefault="00EF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59" w:rsidRDefault="00EF7F59">
      <w:r>
        <w:separator/>
      </w:r>
    </w:p>
  </w:footnote>
  <w:footnote w:type="continuationSeparator" w:id="0">
    <w:p w:rsidR="00EF7F59" w:rsidRDefault="00EF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59" w:rsidRDefault="00EF7F5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E0" w:rsidRDefault="00AC4DE0">
    <w:pPr>
      <w:pStyle w:val="Header"/>
    </w:pPr>
    <w:r>
      <w:rPr>
        <w:rFonts w:asciiTheme="majorHAnsi" w:hAnsiTheme="majorHAnsi"/>
        <w:b/>
        <w:noProof/>
        <w:sz w:val="28"/>
        <w:szCs w:val="28"/>
      </w:rPr>
      <w:drawing>
        <wp:inline distT="0" distB="0" distL="0" distR="0" wp14:anchorId="784E6247" wp14:editId="721D3454">
          <wp:extent cx="1515208" cy="487592"/>
          <wp:effectExtent l="19050" t="0" r="8792" b="0"/>
          <wp:docPr id="8"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1" cstate="print"/>
                  <a:stretch>
                    <a:fillRect/>
                  </a:stretch>
                </pic:blipFill>
                <pic:spPr>
                  <a:xfrm>
                    <a:off x="0" y="0"/>
                    <a:ext cx="1526007" cy="491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D838CE"/>
    <w:multiLevelType w:val="hybridMultilevel"/>
    <w:tmpl w:val="1034DCA6"/>
    <w:lvl w:ilvl="0" w:tplc="607E3FB4">
      <w:start w:val="1"/>
      <w:numFmt w:val="lowerLetter"/>
      <w:lvlText w:val="(%1)"/>
      <w:lvlJc w:val="left"/>
      <w:pPr>
        <w:ind w:left="900" w:hanging="334"/>
      </w:pPr>
      <w:rPr>
        <w:rFonts w:hint="default"/>
        <w:spacing w:val="-9"/>
        <w:w w:val="100"/>
        <w:lang w:val="en-US" w:eastAsia="en-US" w:bidi="ar-SA"/>
      </w:rPr>
    </w:lvl>
    <w:lvl w:ilvl="1" w:tplc="3F6C98F8">
      <w:numFmt w:val="bullet"/>
      <w:lvlText w:val="•"/>
      <w:lvlJc w:val="left"/>
      <w:pPr>
        <w:ind w:left="1746" w:hanging="334"/>
      </w:pPr>
      <w:rPr>
        <w:rFonts w:hint="default"/>
        <w:lang w:val="en-US" w:eastAsia="en-US" w:bidi="ar-SA"/>
      </w:rPr>
    </w:lvl>
    <w:lvl w:ilvl="2" w:tplc="0958B06C">
      <w:numFmt w:val="bullet"/>
      <w:lvlText w:val="•"/>
      <w:lvlJc w:val="left"/>
      <w:pPr>
        <w:ind w:left="2592" w:hanging="334"/>
      </w:pPr>
      <w:rPr>
        <w:rFonts w:hint="default"/>
        <w:lang w:val="en-US" w:eastAsia="en-US" w:bidi="ar-SA"/>
      </w:rPr>
    </w:lvl>
    <w:lvl w:ilvl="3" w:tplc="CA7EE6D8">
      <w:numFmt w:val="bullet"/>
      <w:lvlText w:val="•"/>
      <w:lvlJc w:val="left"/>
      <w:pPr>
        <w:ind w:left="3438" w:hanging="334"/>
      </w:pPr>
      <w:rPr>
        <w:rFonts w:hint="default"/>
        <w:lang w:val="en-US" w:eastAsia="en-US" w:bidi="ar-SA"/>
      </w:rPr>
    </w:lvl>
    <w:lvl w:ilvl="4" w:tplc="9676C878">
      <w:numFmt w:val="bullet"/>
      <w:lvlText w:val="•"/>
      <w:lvlJc w:val="left"/>
      <w:pPr>
        <w:ind w:left="4284" w:hanging="334"/>
      </w:pPr>
      <w:rPr>
        <w:rFonts w:hint="default"/>
        <w:lang w:val="en-US" w:eastAsia="en-US" w:bidi="ar-SA"/>
      </w:rPr>
    </w:lvl>
    <w:lvl w:ilvl="5" w:tplc="29866466">
      <w:numFmt w:val="bullet"/>
      <w:lvlText w:val="•"/>
      <w:lvlJc w:val="left"/>
      <w:pPr>
        <w:ind w:left="5130" w:hanging="334"/>
      </w:pPr>
      <w:rPr>
        <w:rFonts w:hint="default"/>
        <w:lang w:val="en-US" w:eastAsia="en-US" w:bidi="ar-SA"/>
      </w:rPr>
    </w:lvl>
    <w:lvl w:ilvl="6" w:tplc="13249CA4">
      <w:numFmt w:val="bullet"/>
      <w:lvlText w:val="•"/>
      <w:lvlJc w:val="left"/>
      <w:pPr>
        <w:ind w:left="5976" w:hanging="334"/>
      </w:pPr>
      <w:rPr>
        <w:rFonts w:hint="default"/>
        <w:lang w:val="en-US" w:eastAsia="en-US" w:bidi="ar-SA"/>
      </w:rPr>
    </w:lvl>
    <w:lvl w:ilvl="7" w:tplc="E80CC4BC">
      <w:numFmt w:val="bullet"/>
      <w:lvlText w:val="•"/>
      <w:lvlJc w:val="left"/>
      <w:pPr>
        <w:ind w:left="6822" w:hanging="334"/>
      </w:pPr>
      <w:rPr>
        <w:rFonts w:hint="default"/>
        <w:lang w:val="en-US" w:eastAsia="en-US" w:bidi="ar-SA"/>
      </w:rPr>
    </w:lvl>
    <w:lvl w:ilvl="8" w:tplc="EDFC7974">
      <w:numFmt w:val="bullet"/>
      <w:lvlText w:val="•"/>
      <w:lvlJc w:val="left"/>
      <w:pPr>
        <w:ind w:left="7668" w:hanging="334"/>
      </w:pPr>
      <w:rPr>
        <w:rFonts w:hint="default"/>
        <w:lang w:val="en-US" w:eastAsia="en-US" w:bidi="ar-SA"/>
      </w:rPr>
    </w:lvl>
  </w:abstractNum>
  <w:abstractNum w:abstractNumId="2" w15:restartNumberingAfterBreak="0">
    <w:nsid w:val="0F804DAA"/>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810081"/>
    <w:multiLevelType w:val="hybridMultilevel"/>
    <w:tmpl w:val="F0966F08"/>
    <w:lvl w:ilvl="0" w:tplc="C4E299E4">
      <w:start w:val="9"/>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E2AEF"/>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E53968"/>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3215B5"/>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791601"/>
    <w:multiLevelType w:val="hybridMultilevel"/>
    <w:tmpl w:val="8E2CD9A8"/>
    <w:lvl w:ilvl="0" w:tplc="B518102E">
      <w:start w:val="4"/>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269FE"/>
    <w:multiLevelType w:val="hybridMultilevel"/>
    <w:tmpl w:val="E230F050"/>
    <w:lvl w:ilvl="0" w:tplc="C442B480">
      <w:start w:val="6"/>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52FC5"/>
    <w:multiLevelType w:val="hybridMultilevel"/>
    <w:tmpl w:val="2720458A"/>
    <w:lvl w:ilvl="0" w:tplc="122EAA9C">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4E068F3A">
      <w:numFmt w:val="bullet"/>
      <w:lvlText w:val="•"/>
      <w:lvlJc w:val="left"/>
      <w:pPr>
        <w:ind w:left="1746" w:hanging="334"/>
      </w:pPr>
      <w:rPr>
        <w:rFonts w:hint="default"/>
        <w:lang w:val="en-US" w:eastAsia="en-US" w:bidi="ar-SA"/>
      </w:rPr>
    </w:lvl>
    <w:lvl w:ilvl="2" w:tplc="4F88A380">
      <w:numFmt w:val="bullet"/>
      <w:lvlText w:val="•"/>
      <w:lvlJc w:val="left"/>
      <w:pPr>
        <w:ind w:left="2592" w:hanging="334"/>
      </w:pPr>
      <w:rPr>
        <w:rFonts w:hint="default"/>
        <w:lang w:val="en-US" w:eastAsia="en-US" w:bidi="ar-SA"/>
      </w:rPr>
    </w:lvl>
    <w:lvl w:ilvl="3" w:tplc="01F68376">
      <w:numFmt w:val="bullet"/>
      <w:lvlText w:val="•"/>
      <w:lvlJc w:val="left"/>
      <w:pPr>
        <w:ind w:left="3438" w:hanging="334"/>
      </w:pPr>
      <w:rPr>
        <w:rFonts w:hint="default"/>
        <w:lang w:val="en-US" w:eastAsia="en-US" w:bidi="ar-SA"/>
      </w:rPr>
    </w:lvl>
    <w:lvl w:ilvl="4" w:tplc="A7B09FC2">
      <w:numFmt w:val="bullet"/>
      <w:lvlText w:val="•"/>
      <w:lvlJc w:val="left"/>
      <w:pPr>
        <w:ind w:left="4284" w:hanging="334"/>
      </w:pPr>
      <w:rPr>
        <w:rFonts w:hint="default"/>
        <w:lang w:val="en-US" w:eastAsia="en-US" w:bidi="ar-SA"/>
      </w:rPr>
    </w:lvl>
    <w:lvl w:ilvl="5" w:tplc="56EAD7A4">
      <w:numFmt w:val="bullet"/>
      <w:lvlText w:val="•"/>
      <w:lvlJc w:val="left"/>
      <w:pPr>
        <w:ind w:left="5130" w:hanging="334"/>
      </w:pPr>
      <w:rPr>
        <w:rFonts w:hint="default"/>
        <w:lang w:val="en-US" w:eastAsia="en-US" w:bidi="ar-SA"/>
      </w:rPr>
    </w:lvl>
    <w:lvl w:ilvl="6" w:tplc="434C3932">
      <w:numFmt w:val="bullet"/>
      <w:lvlText w:val="•"/>
      <w:lvlJc w:val="left"/>
      <w:pPr>
        <w:ind w:left="5976" w:hanging="334"/>
      </w:pPr>
      <w:rPr>
        <w:rFonts w:hint="default"/>
        <w:lang w:val="en-US" w:eastAsia="en-US" w:bidi="ar-SA"/>
      </w:rPr>
    </w:lvl>
    <w:lvl w:ilvl="7" w:tplc="8C08BB9E">
      <w:numFmt w:val="bullet"/>
      <w:lvlText w:val="•"/>
      <w:lvlJc w:val="left"/>
      <w:pPr>
        <w:ind w:left="6822" w:hanging="334"/>
      </w:pPr>
      <w:rPr>
        <w:rFonts w:hint="default"/>
        <w:lang w:val="en-US" w:eastAsia="en-US" w:bidi="ar-SA"/>
      </w:rPr>
    </w:lvl>
    <w:lvl w:ilvl="8" w:tplc="3D2C15F2">
      <w:numFmt w:val="bullet"/>
      <w:lvlText w:val="•"/>
      <w:lvlJc w:val="left"/>
      <w:pPr>
        <w:ind w:left="7668" w:hanging="334"/>
      </w:pPr>
      <w:rPr>
        <w:rFonts w:hint="default"/>
        <w:lang w:val="en-US" w:eastAsia="en-US" w:bidi="ar-SA"/>
      </w:rPr>
    </w:lvl>
  </w:abstractNum>
  <w:abstractNum w:abstractNumId="10" w15:restartNumberingAfterBreak="0">
    <w:nsid w:val="1D6D14A2"/>
    <w:multiLevelType w:val="hybridMultilevel"/>
    <w:tmpl w:val="9328C848"/>
    <w:lvl w:ilvl="0" w:tplc="18E44080">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FE98C398">
      <w:start w:val="1"/>
      <w:numFmt w:val="decimal"/>
      <w:lvlText w:val="(%2)"/>
      <w:lvlJc w:val="left"/>
      <w:pPr>
        <w:ind w:left="1680" w:hanging="349"/>
      </w:pPr>
      <w:rPr>
        <w:rFonts w:ascii="Times New Roman" w:eastAsia="Times New Roman" w:hAnsi="Times New Roman" w:cs="Times New Roman" w:hint="default"/>
        <w:b w:val="0"/>
        <w:bCs w:val="0"/>
        <w:i w:val="0"/>
        <w:iCs w:val="0"/>
        <w:spacing w:val="-9"/>
        <w:w w:val="100"/>
        <w:sz w:val="24"/>
        <w:szCs w:val="24"/>
        <w:lang w:val="en-US" w:eastAsia="en-US" w:bidi="ar-SA"/>
      </w:rPr>
    </w:lvl>
    <w:lvl w:ilvl="2" w:tplc="1676304E">
      <w:start w:val="1"/>
      <w:numFmt w:val="lowerLetter"/>
      <w:lvlText w:val="%3."/>
      <w:lvlJc w:val="left"/>
      <w:pPr>
        <w:ind w:left="2460" w:hanging="248"/>
      </w:pPr>
      <w:rPr>
        <w:rFonts w:ascii="Times New Roman" w:eastAsia="Times New Roman" w:hAnsi="Times New Roman" w:cs="Times New Roman" w:hint="default"/>
        <w:b w:val="0"/>
        <w:bCs w:val="0"/>
        <w:i w:val="0"/>
        <w:iCs w:val="0"/>
        <w:spacing w:val="-6"/>
        <w:w w:val="100"/>
        <w:sz w:val="24"/>
        <w:szCs w:val="24"/>
        <w:lang w:val="en-US" w:eastAsia="en-US" w:bidi="ar-SA"/>
      </w:rPr>
    </w:lvl>
    <w:lvl w:ilvl="3" w:tplc="AA92368C">
      <w:start w:val="1"/>
      <w:numFmt w:val="decimal"/>
      <w:lvlText w:val="%4."/>
      <w:lvlJc w:val="left"/>
      <w:pPr>
        <w:ind w:left="3240" w:hanging="263"/>
      </w:pPr>
      <w:rPr>
        <w:rFonts w:ascii="Times New Roman" w:eastAsia="Times New Roman" w:hAnsi="Times New Roman" w:cs="Times New Roman" w:hint="default"/>
        <w:b w:val="0"/>
        <w:bCs w:val="0"/>
        <w:i w:val="0"/>
        <w:iCs w:val="0"/>
        <w:spacing w:val="-4"/>
        <w:w w:val="100"/>
        <w:sz w:val="24"/>
        <w:szCs w:val="24"/>
        <w:lang w:val="en-US" w:eastAsia="en-US" w:bidi="ar-SA"/>
      </w:rPr>
    </w:lvl>
    <w:lvl w:ilvl="4" w:tplc="F6B2BB0A">
      <w:numFmt w:val="bullet"/>
      <w:lvlText w:val="•"/>
      <w:lvlJc w:val="left"/>
      <w:pPr>
        <w:ind w:left="4114" w:hanging="263"/>
      </w:pPr>
      <w:rPr>
        <w:rFonts w:hint="default"/>
        <w:lang w:val="en-US" w:eastAsia="en-US" w:bidi="ar-SA"/>
      </w:rPr>
    </w:lvl>
    <w:lvl w:ilvl="5" w:tplc="13FAA1FA">
      <w:numFmt w:val="bullet"/>
      <w:lvlText w:val="•"/>
      <w:lvlJc w:val="left"/>
      <w:pPr>
        <w:ind w:left="4988" w:hanging="263"/>
      </w:pPr>
      <w:rPr>
        <w:rFonts w:hint="default"/>
        <w:lang w:val="en-US" w:eastAsia="en-US" w:bidi="ar-SA"/>
      </w:rPr>
    </w:lvl>
    <w:lvl w:ilvl="6" w:tplc="916EC626">
      <w:numFmt w:val="bullet"/>
      <w:lvlText w:val="•"/>
      <w:lvlJc w:val="left"/>
      <w:pPr>
        <w:ind w:left="5862" w:hanging="263"/>
      </w:pPr>
      <w:rPr>
        <w:rFonts w:hint="default"/>
        <w:lang w:val="en-US" w:eastAsia="en-US" w:bidi="ar-SA"/>
      </w:rPr>
    </w:lvl>
    <w:lvl w:ilvl="7" w:tplc="15BAE066">
      <w:numFmt w:val="bullet"/>
      <w:lvlText w:val="•"/>
      <w:lvlJc w:val="left"/>
      <w:pPr>
        <w:ind w:left="6737" w:hanging="263"/>
      </w:pPr>
      <w:rPr>
        <w:rFonts w:hint="default"/>
        <w:lang w:val="en-US" w:eastAsia="en-US" w:bidi="ar-SA"/>
      </w:rPr>
    </w:lvl>
    <w:lvl w:ilvl="8" w:tplc="2D48A152">
      <w:numFmt w:val="bullet"/>
      <w:lvlText w:val="•"/>
      <w:lvlJc w:val="left"/>
      <w:pPr>
        <w:ind w:left="7611" w:hanging="263"/>
      </w:pPr>
      <w:rPr>
        <w:rFonts w:hint="default"/>
        <w:lang w:val="en-US" w:eastAsia="en-US" w:bidi="ar-SA"/>
      </w:rPr>
    </w:lvl>
  </w:abstractNum>
  <w:abstractNum w:abstractNumId="11" w15:restartNumberingAfterBreak="0">
    <w:nsid w:val="1ED15F5E"/>
    <w:multiLevelType w:val="hybridMultilevel"/>
    <w:tmpl w:val="AC20E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B593C"/>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3744F"/>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EB3E1F"/>
    <w:multiLevelType w:val="hybridMultilevel"/>
    <w:tmpl w:val="D14CD09A"/>
    <w:lvl w:ilvl="0" w:tplc="197AA478">
      <w:start w:val="1"/>
      <w:numFmt w:val="lowerLetter"/>
      <w:lvlText w:val="(%1)"/>
      <w:lvlJc w:val="left"/>
      <w:pPr>
        <w:ind w:left="900" w:hanging="334"/>
        <w:jc w:val="right"/>
      </w:pPr>
      <w:rPr>
        <w:rFonts w:hint="default"/>
        <w:spacing w:val="-9"/>
        <w:w w:val="100"/>
        <w:lang w:val="en-US" w:eastAsia="en-US" w:bidi="ar-SA"/>
      </w:rPr>
    </w:lvl>
    <w:lvl w:ilvl="1" w:tplc="1248D85C">
      <w:numFmt w:val="bullet"/>
      <w:lvlText w:val="•"/>
      <w:lvlJc w:val="left"/>
      <w:pPr>
        <w:ind w:left="1746" w:hanging="334"/>
      </w:pPr>
      <w:rPr>
        <w:rFonts w:hint="default"/>
        <w:lang w:val="en-US" w:eastAsia="en-US" w:bidi="ar-SA"/>
      </w:rPr>
    </w:lvl>
    <w:lvl w:ilvl="2" w:tplc="01849352">
      <w:numFmt w:val="bullet"/>
      <w:lvlText w:val="•"/>
      <w:lvlJc w:val="left"/>
      <w:pPr>
        <w:ind w:left="2592" w:hanging="334"/>
      </w:pPr>
      <w:rPr>
        <w:rFonts w:hint="default"/>
        <w:lang w:val="en-US" w:eastAsia="en-US" w:bidi="ar-SA"/>
      </w:rPr>
    </w:lvl>
    <w:lvl w:ilvl="3" w:tplc="1DEE7D3C">
      <w:numFmt w:val="bullet"/>
      <w:lvlText w:val="•"/>
      <w:lvlJc w:val="left"/>
      <w:pPr>
        <w:ind w:left="3438" w:hanging="334"/>
      </w:pPr>
      <w:rPr>
        <w:rFonts w:hint="default"/>
        <w:lang w:val="en-US" w:eastAsia="en-US" w:bidi="ar-SA"/>
      </w:rPr>
    </w:lvl>
    <w:lvl w:ilvl="4" w:tplc="D2D4B5C4">
      <w:numFmt w:val="bullet"/>
      <w:lvlText w:val="•"/>
      <w:lvlJc w:val="left"/>
      <w:pPr>
        <w:ind w:left="4284" w:hanging="334"/>
      </w:pPr>
      <w:rPr>
        <w:rFonts w:hint="default"/>
        <w:lang w:val="en-US" w:eastAsia="en-US" w:bidi="ar-SA"/>
      </w:rPr>
    </w:lvl>
    <w:lvl w:ilvl="5" w:tplc="9260F074">
      <w:numFmt w:val="bullet"/>
      <w:lvlText w:val="•"/>
      <w:lvlJc w:val="left"/>
      <w:pPr>
        <w:ind w:left="5130" w:hanging="334"/>
      </w:pPr>
      <w:rPr>
        <w:rFonts w:hint="default"/>
        <w:lang w:val="en-US" w:eastAsia="en-US" w:bidi="ar-SA"/>
      </w:rPr>
    </w:lvl>
    <w:lvl w:ilvl="6" w:tplc="4A0AC77A">
      <w:numFmt w:val="bullet"/>
      <w:lvlText w:val="•"/>
      <w:lvlJc w:val="left"/>
      <w:pPr>
        <w:ind w:left="5976" w:hanging="334"/>
      </w:pPr>
      <w:rPr>
        <w:rFonts w:hint="default"/>
        <w:lang w:val="en-US" w:eastAsia="en-US" w:bidi="ar-SA"/>
      </w:rPr>
    </w:lvl>
    <w:lvl w:ilvl="7" w:tplc="44640FCC">
      <w:numFmt w:val="bullet"/>
      <w:lvlText w:val="•"/>
      <w:lvlJc w:val="left"/>
      <w:pPr>
        <w:ind w:left="6822" w:hanging="334"/>
      </w:pPr>
      <w:rPr>
        <w:rFonts w:hint="default"/>
        <w:lang w:val="en-US" w:eastAsia="en-US" w:bidi="ar-SA"/>
      </w:rPr>
    </w:lvl>
    <w:lvl w:ilvl="8" w:tplc="593492D2">
      <w:numFmt w:val="bullet"/>
      <w:lvlText w:val="•"/>
      <w:lvlJc w:val="left"/>
      <w:pPr>
        <w:ind w:left="7668" w:hanging="334"/>
      </w:pPr>
      <w:rPr>
        <w:rFonts w:hint="default"/>
        <w:lang w:val="en-US" w:eastAsia="en-US" w:bidi="ar-SA"/>
      </w:rPr>
    </w:lvl>
  </w:abstractNum>
  <w:abstractNum w:abstractNumId="15" w15:restartNumberingAfterBreak="0">
    <w:nsid w:val="360B7E94"/>
    <w:multiLevelType w:val="hybridMultilevel"/>
    <w:tmpl w:val="8126FF96"/>
    <w:lvl w:ilvl="0" w:tplc="B872A194">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1C960B50">
      <w:start w:val="1"/>
      <w:numFmt w:val="decimal"/>
      <w:lvlText w:val="(%2)"/>
      <w:lvlJc w:val="left"/>
      <w:pPr>
        <w:ind w:left="1680" w:hanging="349"/>
        <w:jc w:val="right"/>
      </w:pPr>
      <w:rPr>
        <w:rFonts w:ascii="Times New Roman" w:eastAsia="Times New Roman" w:hAnsi="Times New Roman" w:cs="Times New Roman" w:hint="default"/>
        <w:b w:val="0"/>
        <w:bCs w:val="0"/>
        <w:i w:val="0"/>
        <w:iCs w:val="0"/>
        <w:spacing w:val="-9"/>
        <w:w w:val="100"/>
        <w:sz w:val="24"/>
        <w:szCs w:val="24"/>
        <w:lang w:val="en-US" w:eastAsia="en-US" w:bidi="ar-SA"/>
      </w:rPr>
    </w:lvl>
    <w:lvl w:ilvl="2" w:tplc="663A2DEA">
      <w:start w:val="1"/>
      <w:numFmt w:val="lowerLetter"/>
      <w:lvlText w:val="%3."/>
      <w:lvlJc w:val="left"/>
      <w:pPr>
        <w:ind w:left="2460" w:hanging="248"/>
      </w:pPr>
      <w:rPr>
        <w:rFonts w:ascii="Times New Roman" w:eastAsia="Times New Roman" w:hAnsi="Times New Roman" w:cs="Times New Roman" w:hint="default"/>
        <w:b w:val="0"/>
        <w:bCs w:val="0"/>
        <w:i w:val="0"/>
        <w:iCs w:val="0"/>
        <w:spacing w:val="-6"/>
        <w:w w:val="100"/>
        <w:sz w:val="24"/>
        <w:szCs w:val="24"/>
        <w:lang w:val="en-US" w:eastAsia="en-US" w:bidi="ar-SA"/>
      </w:rPr>
    </w:lvl>
    <w:lvl w:ilvl="3" w:tplc="D42AD4F8">
      <w:numFmt w:val="bullet"/>
      <w:lvlText w:val="•"/>
      <w:lvlJc w:val="left"/>
      <w:pPr>
        <w:ind w:left="3322" w:hanging="248"/>
      </w:pPr>
      <w:rPr>
        <w:rFonts w:hint="default"/>
        <w:lang w:val="en-US" w:eastAsia="en-US" w:bidi="ar-SA"/>
      </w:rPr>
    </w:lvl>
    <w:lvl w:ilvl="4" w:tplc="E2044106">
      <w:numFmt w:val="bullet"/>
      <w:lvlText w:val="•"/>
      <w:lvlJc w:val="left"/>
      <w:pPr>
        <w:ind w:left="4185" w:hanging="248"/>
      </w:pPr>
      <w:rPr>
        <w:rFonts w:hint="default"/>
        <w:lang w:val="en-US" w:eastAsia="en-US" w:bidi="ar-SA"/>
      </w:rPr>
    </w:lvl>
    <w:lvl w:ilvl="5" w:tplc="D5526648">
      <w:numFmt w:val="bullet"/>
      <w:lvlText w:val="•"/>
      <w:lvlJc w:val="left"/>
      <w:pPr>
        <w:ind w:left="5047" w:hanging="248"/>
      </w:pPr>
      <w:rPr>
        <w:rFonts w:hint="default"/>
        <w:lang w:val="en-US" w:eastAsia="en-US" w:bidi="ar-SA"/>
      </w:rPr>
    </w:lvl>
    <w:lvl w:ilvl="6" w:tplc="35C2E608">
      <w:numFmt w:val="bullet"/>
      <w:lvlText w:val="•"/>
      <w:lvlJc w:val="left"/>
      <w:pPr>
        <w:ind w:left="5910" w:hanging="248"/>
      </w:pPr>
      <w:rPr>
        <w:rFonts w:hint="default"/>
        <w:lang w:val="en-US" w:eastAsia="en-US" w:bidi="ar-SA"/>
      </w:rPr>
    </w:lvl>
    <w:lvl w:ilvl="7" w:tplc="4F48059C">
      <w:numFmt w:val="bullet"/>
      <w:lvlText w:val="•"/>
      <w:lvlJc w:val="left"/>
      <w:pPr>
        <w:ind w:left="6772" w:hanging="248"/>
      </w:pPr>
      <w:rPr>
        <w:rFonts w:hint="default"/>
        <w:lang w:val="en-US" w:eastAsia="en-US" w:bidi="ar-SA"/>
      </w:rPr>
    </w:lvl>
    <w:lvl w:ilvl="8" w:tplc="A080DA86">
      <w:numFmt w:val="bullet"/>
      <w:lvlText w:val="•"/>
      <w:lvlJc w:val="left"/>
      <w:pPr>
        <w:ind w:left="7635" w:hanging="248"/>
      </w:pPr>
      <w:rPr>
        <w:rFonts w:hint="default"/>
        <w:lang w:val="en-US" w:eastAsia="en-US" w:bidi="ar-SA"/>
      </w:rPr>
    </w:lvl>
  </w:abstractNum>
  <w:abstractNum w:abstractNumId="16" w15:restartNumberingAfterBreak="0">
    <w:nsid w:val="3E5E49F7"/>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FF0AF6"/>
    <w:multiLevelType w:val="hybridMultilevel"/>
    <w:tmpl w:val="530A0036"/>
    <w:lvl w:ilvl="0" w:tplc="50482E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932D7"/>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3007CD"/>
    <w:multiLevelType w:val="hybridMultilevel"/>
    <w:tmpl w:val="DAC8EDBA"/>
    <w:lvl w:ilvl="0" w:tplc="92AA1084">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D988E85E">
      <w:numFmt w:val="bullet"/>
      <w:lvlText w:val="•"/>
      <w:lvlJc w:val="left"/>
      <w:pPr>
        <w:ind w:left="1746" w:hanging="334"/>
      </w:pPr>
      <w:rPr>
        <w:rFonts w:hint="default"/>
        <w:lang w:val="en-US" w:eastAsia="en-US" w:bidi="ar-SA"/>
      </w:rPr>
    </w:lvl>
    <w:lvl w:ilvl="2" w:tplc="DE3A14E6">
      <w:numFmt w:val="bullet"/>
      <w:lvlText w:val="•"/>
      <w:lvlJc w:val="left"/>
      <w:pPr>
        <w:ind w:left="2592" w:hanging="334"/>
      </w:pPr>
      <w:rPr>
        <w:rFonts w:hint="default"/>
        <w:lang w:val="en-US" w:eastAsia="en-US" w:bidi="ar-SA"/>
      </w:rPr>
    </w:lvl>
    <w:lvl w:ilvl="3" w:tplc="0D4A549A">
      <w:numFmt w:val="bullet"/>
      <w:lvlText w:val="•"/>
      <w:lvlJc w:val="left"/>
      <w:pPr>
        <w:ind w:left="3438" w:hanging="334"/>
      </w:pPr>
      <w:rPr>
        <w:rFonts w:hint="default"/>
        <w:lang w:val="en-US" w:eastAsia="en-US" w:bidi="ar-SA"/>
      </w:rPr>
    </w:lvl>
    <w:lvl w:ilvl="4" w:tplc="2DDA6B88">
      <w:numFmt w:val="bullet"/>
      <w:lvlText w:val="•"/>
      <w:lvlJc w:val="left"/>
      <w:pPr>
        <w:ind w:left="4284" w:hanging="334"/>
      </w:pPr>
      <w:rPr>
        <w:rFonts w:hint="default"/>
        <w:lang w:val="en-US" w:eastAsia="en-US" w:bidi="ar-SA"/>
      </w:rPr>
    </w:lvl>
    <w:lvl w:ilvl="5" w:tplc="A66E47F8">
      <w:numFmt w:val="bullet"/>
      <w:lvlText w:val="•"/>
      <w:lvlJc w:val="left"/>
      <w:pPr>
        <w:ind w:left="5130" w:hanging="334"/>
      </w:pPr>
      <w:rPr>
        <w:rFonts w:hint="default"/>
        <w:lang w:val="en-US" w:eastAsia="en-US" w:bidi="ar-SA"/>
      </w:rPr>
    </w:lvl>
    <w:lvl w:ilvl="6" w:tplc="50C891B6">
      <w:numFmt w:val="bullet"/>
      <w:lvlText w:val="•"/>
      <w:lvlJc w:val="left"/>
      <w:pPr>
        <w:ind w:left="5976" w:hanging="334"/>
      </w:pPr>
      <w:rPr>
        <w:rFonts w:hint="default"/>
        <w:lang w:val="en-US" w:eastAsia="en-US" w:bidi="ar-SA"/>
      </w:rPr>
    </w:lvl>
    <w:lvl w:ilvl="7" w:tplc="9B00FCC4">
      <w:numFmt w:val="bullet"/>
      <w:lvlText w:val="•"/>
      <w:lvlJc w:val="left"/>
      <w:pPr>
        <w:ind w:left="6822" w:hanging="334"/>
      </w:pPr>
      <w:rPr>
        <w:rFonts w:hint="default"/>
        <w:lang w:val="en-US" w:eastAsia="en-US" w:bidi="ar-SA"/>
      </w:rPr>
    </w:lvl>
    <w:lvl w:ilvl="8" w:tplc="A97A4B50">
      <w:numFmt w:val="bullet"/>
      <w:lvlText w:val="•"/>
      <w:lvlJc w:val="left"/>
      <w:pPr>
        <w:ind w:left="7668" w:hanging="334"/>
      </w:pPr>
      <w:rPr>
        <w:rFonts w:hint="default"/>
        <w:lang w:val="en-US" w:eastAsia="en-US" w:bidi="ar-SA"/>
      </w:rPr>
    </w:lvl>
  </w:abstractNum>
  <w:abstractNum w:abstractNumId="20" w15:restartNumberingAfterBreak="0">
    <w:nsid w:val="45551D53"/>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214E6A"/>
    <w:multiLevelType w:val="hybridMultilevel"/>
    <w:tmpl w:val="2B129EE8"/>
    <w:lvl w:ilvl="0" w:tplc="D6DA03B2">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AE687B20">
      <w:numFmt w:val="bullet"/>
      <w:lvlText w:val="•"/>
      <w:lvlJc w:val="left"/>
      <w:pPr>
        <w:ind w:left="1746" w:hanging="334"/>
      </w:pPr>
      <w:rPr>
        <w:rFonts w:hint="default"/>
        <w:lang w:val="en-US" w:eastAsia="en-US" w:bidi="ar-SA"/>
      </w:rPr>
    </w:lvl>
    <w:lvl w:ilvl="2" w:tplc="05A25620">
      <w:numFmt w:val="bullet"/>
      <w:lvlText w:val="•"/>
      <w:lvlJc w:val="left"/>
      <w:pPr>
        <w:ind w:left="2592" w:hanging="334"/>
      </w:pPr>
      <w:rPr>
        <w:rFonts w:hint="default"/>
        <w:lang w:val="en-US" w:eastAsia="en-US" w:bidi="ar-SA"/>
      </w:rPr>
    </w:lvl>
    <w:lvl w:ilvl="3" w:tplc="6AD4D394">
      <w:numFmt w:val="bullet"/>
      <w:lvlText w:val="•"/>
      <w:lvlJc w:val="left"/>
      <w:pPr>
        <w:ind w:left="3438" w:hanging="334"/>
      </w:pPr>
      <w:rPr>
        <w:rFonts w:hint="default"/>
        <w:lang w:val="en-US" w:eastAsia="en-US" w:bidi="ar-SA"/>
      </w:rPr>
    </w:lvl>
    <w:lvl w:ilvl="4" w:tplc="7974C974">
      <w:numFmt w:val="bullet"/>
      <w:lvlText w:val="•"/>
      <w:lvlJc w:val="left"/>
      <w:pPr>
        <w:ind w:left="4284" w:hanging="334"/>
      </w:pPr>
      <w:rPr>
        <w:rFonts w:hint="default"/>
        <w:lang w:val="en-US" w:eastAsia="en-US" w:bidi="ar-SA"/>
      </w:rPr>
    </w:lvl>
    <w:lvl w:ilvl="5" w:tplc="1D547ADE">
      <w:numFmt w:val="bullet"/>
      <w:lvlText w:val="•"/>
      <w:lvlJc w:val="left"/>
      <w:pPr>
        <w:ind w:left="5130" w:hanging="334"/>
      </w:pPr>
      <w:rPr>
        <w:rFonts w:hint="default"/>
        <w:lang w:val="en-US" w:eastAsia="en-US" w:bidi="ar-SA"/>
      </w:rPr>
    </w:lvl>
    <w:lvl w:ilvl="6" w:tplc="02F6FB50">
      <w:numFmt w:val="bullet"/>
      <w:lvlText w:val="•"/>
      <w:lvlJc w:val="left"/>
      <w:pPr>
        <w:ind w:left="5976" w:hanging="334"/>
      </w:pPr>
      <w:rPr>
        <w:rFonts w:hint="default"/>
        <w:lang w:val="en-US" w:eastAsia="en-US" w:bidi="ar-SA"/>
      </w:rPr>
    </w:lvl>
    <w:lvl w:ilvl="7" w:tplc="C3FABF24">
      <w:numFmt w:val="bullet"/>
      <w:lvlText w:val="•"/>
      <w:lvlJc w:val="left"/>
      <w:pPr>
        <w:ind w:left="6822" w:hanging="334"/>
      </w:pPr>
      <w:rPr>
        <w:rFonts w:hint="default"/>
        <w:lang w:val="en-US" w:eastAsia="en-US" w:bidi="ar-SA"/>
      </w:rPr>
    </w:lvl>
    <w:lvl w:ilvl="8" w:tplc="4A14596A">
      <w:numFmt w:val="bullet"/>
      <w:lvlText w:val="•"/>
      <w:lvlJc w:val="left"/>
      <w:pPr>
        <w:ind w:left="7668" w:hanging="334"/>
      </w:pPr>
      <w:rPr>
        <w:rFonts w:hint="default"/>
        <w:lang w:val="en-US" w:eastAsia="en-US" w:bidi="ar-SA"/>
      </w:rPr>
    </w:lvl>
  </w:abstractNum>
  <w:abstractNum w:abstractNumId="22" w15:restartNumberingAfterBreak="0">
    <w:nsid w:val="588B26D6"/>
    <w:multiLevelType w:val="hybridMultilevel"/>
    <w:tmpl w:val="BA164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A2F7C"/>
    <w:multiLevelType w:val="multilevel"/>
    <w:tmpl w:val="A044BAE2"/>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A24247"/>
    <w:multiLevelType w:val="hybridMultilevel"/>
    <w:tmpl w:val="C2CE0538"/>
    <w:lvl w:ilvl="0" w:tplc="775C86A4">
      <w:start w:val="12"/>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66F99"/>
    <w:multiLevelType w:val="hybridMultilevel"/>
    <w:tmpl w:val="C310E636"/>
    <w:lvl w:ilvl="0" w:tplc="B29C9E86">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659EBC88">
      <w:start w:val="1"/>
      <w:numFmt w:val="decimal"/>
      <w:lvlText w:val="(%2)"/>
      <w:lvlJc w:val="left"/>
      <w:pPr>
        <w:ind w:left="1680" w:hanging="349"/>
      </w:pPr>
      <w:rPr>
        <w:rFonts w:ascii="Times New Roman" w:eastAsia="Times New Roman" w:hAnsi="Times New Roman" w:cs="Times New Roman" w:hint="default"/>
        <w:b w:val="0"/>
        <w:bCs w:val="0"/>
        <w:i w:val="0"/>
        <w:iCs w:val="0"/>
        <w:spacing w:val="-9"/>
        <w:w w:val="100"/>
        <w:sz w:val="22"/>
        <w:szCs w:val="22"/>
        <w:lang w:val="en-US" w:eastAsia="en-US" w:bidi="ar-SA"/>
      </w:rPr>
    </w:lvl>
    <w:lvl w:ilvl="2" w:tplc="3E967B2C">
      <w:start w:val="1"/>
      <w:numFmt w:val="lowerLetter"/>
      <w:lvlText w:val="%3."/>
      <w:lvlJc w:val="left"/>
      <w:pPr>
        <w:ind w:left="2460" w:hanging="248"/>
      </w:pPr>
      <w:rPr>
        <w:rFonts w:hint="default"/>
        <w:spacing w:val="-6"/>
        <w:w w:val="100"/>
        <w:lang w:val="en-US" w:eastAsia="en-US" w:bidi="ar-SA"/>
      </w:rPr>
    </w:lvl>
    <w:lvl w:ilvl="3" w:tplc="D0DC196C">
      <w:numFmt w:val="bullet"/>
      <w:lvlText w:val="•"/>
      <w:lvlJc w:val="left"/>
      <w:pPr>
        <w:ind w:left="3322" w:hanging="248"/>
      </w:pPr>
      <w:rPr>
        <w:rFonts w:hint="default"/>
        <w:lang w:val="en-US" w:eastAsia="en-US" w:bidi="ar-SA"/>
      </w:rPr>
    </w:lvl>
    <w:lvl w:ilvl="4" w:tplc="A722546E">
      <w:numFmt w:val="bullet"/>
      <w:lvlText w:val="•"/>
      <w:lvlJc w:val="left"/>
      <w:pPr>
        <w:ind w:left="4185" w:hanging="248"/>
      </w:pPr>
      <w:rPr>
        <w:rFonts w:hint="default"/>
        <w:lang w:val="en-US" w:eastAsia="en-US" w:bidi="ar-SA"/>
      </w:rPr>
    </w:lvl>
    <w:lvl w:ilvl="5" w:tplc="4FB2C18C">
      <w:numFmt w:val="bullet"/>
      <w:lvlText w:val="•"/>
      <w:lvlJc w:val="left"/>
      <w:pPr>
        <w:ind w:left="5047" w:hanging="248"/>
      </w:pPr>
      <w:rPr>
        <w:rFonts w:hint="default"/>
        <w:lang w:val="en-US" w:eastAsia="en-US" w:bidi="ar-SA"/>
      </w:rPr>
    </w:lvl>
    <w:lvl w:ilvl="6" w:tplc="9B9E76A2">
      <w:numFmt w:val="bullet"/>
      <w:lvlText w:val="•"/>
      <w:lvlJc w:val="left"/>
      <w:pPr>
        <w:ind w:left="5910" w:hanging="248"/>
      </w:pPr>
      <w:rPr>
        <w:rFonts w:hint="default"/>
        <w:lang w:val="en-US" w:eastAsia="en-US" w:bidi="ar-SA"/>
      </w:rPr>
    </w:lvl>
    <w:lvl w:ilvl="7" w:tplc="99388086">
      <w:numFmt w:val="bullet"/>
      <w:lvlText w:val="•"/>
      <w:lvlJc w:val="left"/>
      <w:pPr>
        <w:ind w:left="6772" w:hanging="248"/>
      </w:pPr>
      <w:rPr>
        <w:rFonts w:hint="default"/>
        <w:lang w:val="en-US" w:eastAsia="en-US" w:bidi="ar-SA"/>
      </w:rPr>
    </w:lvl>
    <w:lvl w:ilvl="8" w:tplc="3C6A1890">
      <w:numFmt w:val="bullet"/>
      <w:lvlText w:val="•"/>
      <w:lvlJc w:val="left"/>
      <w:pPr>
        <w:ind w:left="7635" w:hanging="248"/>
      </w:pPr>
      <w:rPr>
        <w:rFonts w:hint="default"/>
        <w:lang w:val="en-US" w:eastAsia="en-US" w:bidi="ar-SA"/>
      </w:rPr>
    </w:lvl>
  </w:abstractNum>
  <w:abstractNum w:abstractNumId="26" w15:restartNumberingAfterBreak="0">
    <w:nsid w:val="66400526"/>
    <w:multiLevelType w:val="hybridMultilevel"/>
    <w:tmpl w:val="94806DC2"/>
    <w:lvl w:ilvl="0" w:tplc="1A160D7E">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C74061BC">
      <w:numFmt w:val="bullet"/>
      <w:lvlText w:val="•"/>
      <w:lvlJc w:val="left"/>
      <w:pPr>
        <w:ind w:left="1746" w:hanging="334"/>
      </w:pPr>
      <w:rPr>
        <w:rFonts w:hint="default"/>
        <w:lang w:val="en-US" w:eastAsia="en-US" w:bidi="ar-SA"/>
      </w:rPr>
    </w:lvl>
    <w:lvl w:ilvl="2" w:tplc="CFDEF0C0">
      <w:numFmt w:val="bullet"/>
      <w:lvlText w:val="•"/>
      <w:lvlJc w:val="left"/>
      <w:pPr>
        <w:ind w:left="2592" w:hanging="334"/>
      </w:pPr>
      <w:rPr>
        <w:rFonts w:hint="default"/>
        <w:lang w:val="en-US" w:eastAsia="en-US" w:bidi="ar-SA"/>
      </w:rPr>
    </w:lvl>
    <w:lvl w:ilvl="3" w:tplc="B4743802">
      <w:numFmt w:val="bullet"/>
      <w:lvlText w:val="•"/>
      <w:lvlJc w:val="left"/>
      <w:pPr>
        <w:ind w:left="3438" w:hanging="334"/>
      </w:pPr>
      <w:rPr>
        <w:rFonts w:hint="default"/>
        <w:lang w:val="en-US" w:eastAsia="en-US" w:bidi="ar-SA"/>
      </w:rPr>
    </w:lvl>
    <w:lvl w:ilvl="4" w:tplc="13A4D4C8">
      <w:numFmt w:val="bullet"/>
      <w:lvlText w:val="•"/>
      <w:lvlJc w:val="left"/>
      <w:pPr>
        <w:ind w:left="4284" w:hanging="334"/>
      </w:pPr>
      <w:rPr>
        <w:rFonts w:hint="default"/>
        <w:lang w:val="en-US" w:eastAsia="en-US" w:bidi="ar-SA"/>
      </w:rPr>
    </w:lvl>
    <w:lvl w:ilvl="5" w:tplc="7E889D7A">
      <w:numFmt w:val="bullet"/>
      <w:lvlText w:val="•"/>
      <w:lvlJc w:val="left"/>
      <w:pPr>
        <w:ind w:left="5130" w:hanging="334"/>
      </w:pPr>
      <w:rPr>
        <w:rFonts w:hint="default"/>
        <w:lang w:val="en-US" w:eastAsia="en-US" w:bidi="ar-SA"/>
      </w:rPr>
    </w:lvl>
    <w:lvl w:ilvl="6" w:tplc="DD5A8086">
      <w:numFmt w:val="bullet"/>
      <w:lvlText w:val="•"/>
      <w:lvlJc w:val="left"/>
      <w:pPr>
        <w:ind w:left="5976" w:hanging="334"/>
      </w:pPr>
      <w:rPr>
        <w:rFonts w:hint="default"/>
        <w:lang w:val="en-US" w:eastAsia="en-US" w:bidi="ar-SA"/>
      </w:rPr>
    </w:lvl>
    <w:lvl w:ilvl="7" w:tplc="F36860BC">
      <w:numFmt w:val="bullet"/>
      <w:lvlText w:val="•"/>
      <w:lvlJc w:val="left"/>
      <w:pPr>
        <w:ind w:left="6822" w:hanging="334"/>
      </w:pPr>
      <w:rPr>
        <w:rFonts w:hint="default"/>
        <w:lang w:val="en-US" w:eastAsia="en-US" w:bidi="ar-SA"/>
      </w:rPr>
    </w:lvl>
    <w:lvl w:ilvl="8" w:tplc="63D673F4">
      <w:numFmt w:val="bullet"/>
      <w:lvlText w:val="•"/>
      <w:lvlJc w:val="left"/>
      <w:pPr>
        <w:ind w:left="7668" w:hanging="334"/>
      </w:pPr>
      <w:rPr>
        <w:rFonts w:hint="default"/>
        <w:lang w:val="en-US" w:eastAsia="en-US" w:bidi="ar-SA"/>
      </w:rPr>
    </w:lvl>
  </w:abstractNum>
  <w:abstractNum w:abstractNumId="27" w15:restartNumberingAfterBreak="0">
    <w:nsid w:val="68112B26"/>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777D6B"/>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0C6CB8"/>
    <w:multiLevelType w:val="multilevel"/>
    <w:tmpl w:val="5CD0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E96F55"/>
    <w:multiLevelType w:val="hybridMultilevel"/>
    <w:tmpl w:val="E9A4E830"/>
    <w:lvl w:ilvl="0" w:tplc="2F1A4A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960AA"/>
    <w:multiLevelType w:val="hybridMultilevel"/>
    <w:tmpl w:val="8E20F338"/>
    <w:lvl w:ilvl="0" w:tplc="C9426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10"/>
  </w:num>
  <w:num w:numId="4">
    <w:abstractNumId w:val="15"/>
  </w:num>
  <w:num w:numId="5">
    <w:abstractNumId w:val="9"/>
  </w:num>
  <w:num w:numId="6">
    <w:abstractNumId w:val="14"/>
  </w:num>
  <w:num w:numId="7">
    <w:abstractNumId w:val="19"/>
  </w:num>
  <w:num w:numId="8">
    <w:abstractNumId w:val="26"/>
  </w:num>
  <w:num w:numId="9">
    <w:abstractNumId w:val="25"/>
  </w:num>
  <w:num w:numId="10">
    <w:abstractNumId w:val="21"/>
  </w:num>
  <w:num w:numId="11">
    <w:abstractNumId w:val="1"/>
  </w:num>
  <w:num w:numId="12">
    <w:abstractNumId w:val="23"/>
  </w:num>
  <w:num w:numId="13">
    <w:abstractNumId w:val="24"/>
  </w:num>
  <w:num w:numId="14">
    <w:abstractNumId w:val="8"/>
  </w:num>
  <w:num w:numId="15">
    <w:abstractNumId w:val="7"/>
  </w:num>
  <w:num w:numId="16">
    <w:abstractNumId w:val="3"/>
  </w:num>
  <w:num w:numId="17">
    <w:abstractNumId w:val="6"/>
  </w:num>
  <w:num w:numId="18">
    <w:abstractNumId w:val="28"/>
  </w:num>
  <w:num w:numId="19">
    <w:abstractNumId w:val="4"/>
  </w:num>
  <w:num w:numId="20">
    <w:abstractNumId w:val="18"/>
  </w:num>
  <w:num w:numId="21">
    <w:abstractNumId w:val="17"/>
  </w:num>
  <w:num w:numId="22">
    <w:abstractNumId w:val="30"/>
  </w:num>
  <w:num w:numId="23">
    <w:abstractNumId w:val="27"/>
  </w:num>
  <w:num w:numId="24">
    <w:abstractNumId w:val="16"/>
  </w:num>
  <w:num w:numId="25">
    <w:abstractNumId w:val="12"/>
  </w:num>
  <w:num w:numId="26">
    <w:abstractNumId w:val="20"/>
  </w:num>
  <w:num w:numId="27">
    <w:abstractNumId w:val="13"/>
  </w:num>
  <w:num w:numId="28">
    <w:abstractNumId w:val="5"/>
  </w:num>
  <w:num w:numId="29">
    <w:abstractNumId w:val="2"/>
  </w:num>
  <w:num w:numId="30">
    <w:abstractNumId w:val="22"/>
  </w:num>
  <w:num w:numId="31">
    <w:abstractNumId w:val="2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0721">
      <o:colormenu v:ext="edit" fillcolor="none" strokecolor="none"/>
    </o:shapedefaults>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FC"/>
    <w:rsid w:val="0000436D"/>
    <w:rsid w:val="000064D6"/>
    <w:rsid w:val="000275DA"/>
    <w:rsid w:val="00032924"/>
    <w:rsid w:val="00043806"/>
    <w:rsid w:val="00051874"/>
    <w:rsid w:val="000559BE"/>
    <w:rsid w:val="00062E7F"/>
    <w:rsid w:val="0006421C"/>
    <w:rsid w:val="000646B7"/>
    <w:rsid w:val="0006759F"/>
    <w:rsid w:val="000726D0"/>
    <w:rsid w:val="00080DA3"/>
    <w:rsid w:val="00082A68"/>
    <w:rsid w:val="0008755C"/>
    <w:rsid w:val="00090437"/>
    <w:rsid w:val="00091BA5"/>
    <w:rsid w:val="000947B0"/>
    <w:rsid w:val="00094A97"/>
    <w:rsid w:val="00096F4C"/>
    <w:rsid w:val="000C60C3"/>
    <w:rsid w:val="000C6BF5"/>
    <w:rsid w:val="000D10CF"/>
    <w:rsid w:val="000D26D3"/>
    <w:rsid w:val="000E1762"/>
    <w:rsid w:val="000E4204"/>
    <w:rsid w:val="000F2F4C"/>
    <w:rsid w:val="001005E5"/>
    <w:rsid w:val="00124829"/>
    <w:rsid w:val="00135D73"/>
    <w:rsid w:val="00142D35"/>
    <w:rsid w:val="00145946"/>
    <w:rsid w:val="00146A9C"/>
    <w:rsid w:val="00151F64"/>
    <w:rsid w:val="001536B3"/>
    <w:rsid w:val="00155FE7"/>
    <w:rsid w:val="0016127A"/>
    <w:rsid w:val="00164F28"/>
    <w:rsid w:val="00167D07"/>
    <w:rsid w:val="0017298B"/>
    <w:rsid w:val="0017623E"/>
    <w:rsid w:val="00187492"/>
    <w:rsid w:val="00187F96"/>
    <w:rsid w:val="00191486"/>
    <w:rsid w:val="001A461F"/>
    <w:rsid w:val="001A557B"/>
    <w:rsid w:val="001B27E1"/>
    <w:rsid w:val="001B3EEC"/>
    <w:rsid w:val="001B5B00"/>
    <w:rsid w:val="001C4D45"/>
    <w:rsid w:val="001C4E16"/>
    <w:rsid w:val="001D2EBB"/>
    <w:rsid w:val="001D3B5E"/>
    <w:rsid w:val="001D4027"/>
    <w:rsid w:val="001F033A"/>
    <w:rsid w:val="001F0885"/>
    <w:rsid w:val="001F461A"/>
    <w:rsid w:val="00211C75"/>
    <w:rsid w:val="00222EEE"/>
    <w:rsid w:val="00225741"/>
    <w:rsid w:val="00225BC5"/>
    <w:rsid w:val="0023057C"/>
    <w:rsid w:val="0023148E"/>
    <w:rsid w:val="002320DA"/>
    <w:rsid w:val="00232522"/>
    <w:rsid w:val="0024224D"/>
    <w:rsid w:val="00246FCB"/>
    <w:rsid w:val="00260352"/>
    <w:rsid w:val="002641CC"/>
    <w:rsid w:val="00265EDA"/>
    <w:rsid w:val="00272EAD"/>
    <w:rsid w:val="002A0F8E"/>
    <w:rsid w:val="002A154D"/>
    <w:rsid w:val="002A69FE"/>
    <w:rsid w:val="002B2CD1"/>
    <w:rsid w:val="002B3DA8"/>
    <w:rsid w:val="002B7256"/>
    <w:rsid w:val="002C2F3D"/>
    <w:rsid w:val="002C349A"/>
    <w:rsid w:val="002D2E97"/>
    <w:rsid w:val="002D5128"/>
    <w:rsid w:val="002D79AD"/>
    <w:rsid w:val="002E3A20"/>
    <w:rsid w:val="002F7E78"/>
    <w:rsid w:val="00302C12"/>
    <w:rsid w:val="00313057"/>
    <w:rsid w:val="003206F6"/>
    <w:rsid w:val="00320911"/>
    <w:rsid w:val="00321E09"/>
    <w:rsid w:val="00334E2F"/>
    <w:rsid w:val="00353E59"/>
    <w:rsid w:val="00374937"/>
    <w:rsid w:val="00381E83"/>
    <w:rsid w:val="00382E09"/>
    <w:rsid w:val="00382E85"/>
    <w:rsid w:val="00387B03"/>
    <w:rsid w:val="003A1A7F"/>
    <w:rsid w:val="003A26B3"/>
    <w:rsid w:val="003A75ED"/>
    <w:rsid w:val="003B0C78"/>
    <w:rsid w:val="003E1AE4"/>
    <w:rsid w:val="003E569A"/>
    <w:rsid w:val="003F1A40"/>
    <w:rsid w:val="003F531A"/>
    <w:rsid w:val="0040111F"/>
    <w:rsid w:val="00405781"/>
    <w:rsid w:val="00412166"/>
    <w:rsid w:val="00415284"/>
    <w:rsid w:val="00420F4E"/>
    <w:rsid w:val="00423FD5"/>
    <w:rsid w:val="00430FD2"/>
    <w:rsid w:val="00431DC4"/>
    <w:rsid w:val="00446617"/>
    <w:rsid w:val="0044710B"/>
    <w:rsid w:val="00453E9C"/>
    <w:rsid w:val="00454466"/>
    <w:rsid w:val="00465DA5"/>
    <w:rsid w:val="004703EB"/>
    <w:rsid w:val="0049037A"/>
    <w:rsid w:val="00491976"/>
    <w:rsid w:val="004976B1"/>
    <w:rsid w:val="004A5EEA"/>
    <w:rsid w:val="004A601A"/>
    <w:rsid w:val="004A761C"/>
    <w:rsid w:val="004C1410"/>
    <w:rsid w:val="004C2825"/>
    <w:rsid w:val="004C6698"/>
    <w:rsid w:val="004C6933"/>
    <w:rsid w:val="004D7884"/>
    <w:rsid w:val="004E04AA"/>
    <w:rsid w:val="004E28E8"/>
    <w:rsid w:val="004F1A9C"/>
    <w:rsid w:val="0050087B"/>
    <w:rsid w:val="00500D21"/>
    <w:rsid w:val="00502AFF"/>
    <w:rsid w:val="00504760"/>
    <w:rsid w:val="005123D7"/>
    <w:rsid w:val="00517590"/>
    <w:rsid w:val="00526537"/>
    <w:rsid w:val="00543E81"/>
    <w:rsid w:val="00547855"/>
    <w:rsid w:val="00550483"/>
    <w:rsid w:val="0056191D"/>
    <w:rsid w:val="00571C7B"/>
    <w:rsid w:val="00573F38"/>
    <w:rsid w:val="00575167"/>
    <w:rsid w:val="00582BBA"/>
    <w:rsid w:val="00584F6E"/>
    <w:rsid w:val="00594389"/>
    <w:rsid w:val="005B3A0D"/>
    <w:rsid w:val="005B57D3"/>
    <w:rsid w:val="005B6680"/>
    <w:rsid w:val="005C15CA"/>
    <w:rsid w:val="005D027D"/>
    <w:rsid w:val="005D13E4"/>
    <w:rsid w:val="005E1EBB"/>
    <w:rsid w:val="005E28F2"/>
    <w:rsid w:val="005E3FD0"/>
    <w:rsid w:val="005E6A22"/>
    <w:rsid w:val="005E7CE1"/>
    <w:rsid w:val="00615E8B"/>
    <w:rsid w:val="00615E99"/>
    <w:rsid w:val="0061728E"/>
    <w:rsid w:val="0062079C"/>
    <w:rsid w:val="00620A4E"/>
    <w:rsid w:val="00620AB9"/>
    <w:rsid w:val="00621760"/>
    <w:rsid w:val="006238FC"/>
    <w:rsid w:val="00624800"/>
    <w:rsid w:val="0062751F"/>
    <w:rsid w:val="00641ECE"/>
    <w:rsid w:val="006428F8"/>
    <w:rsid w:val="00651258"/>
    <w:rsid w:val="006607F7"/>
    <w:rsid w:val="006747D9"/>
    <w:rsid w:val="006778D2"/>
    <w:rsid w:val="00681FD2"/>
    <w:rsid w:val="00684F8A"/>
    <w:rsid w:val="00686B08"/>
    <w:rsid w:val="006A00B1"/>
    <w:rsid w:val="006A2D3F"/>
    <w:rsid w:val="006B150D"/>
    <w:rsid w:val="006B211B"/>
    <w:rsid w:val="006B385E"/>
    <w:rsid w:val="006B6AFF"/>
    <w:rsid w:val="006D16E9"/>
    <w:rsid w:val="006D26F1"/>
    <w:rsid w:val="006D2A17"/>
    <w:rsid w:val="006E4B24"/>
    <w:rsid w:val="006E672A"/>
    <w:rsid w:val="006E6B8E"/>
    <w:rsid w:val="00703246"/>
    <w:rsid w:val="00714C45"/>
    <w:rsid w:val="007212DB"/>
    <w:rsid w:val="007222B0"/>
    <w:rsid w:val="007310CF"/>
    <w:rsid w:val="00733731"/>
    <w:rsid w:val="00741296"/>
    <w:rsid w:val="007553A6"/>
    <w:rsid w:val="0077077A"/>
    <w:rsid w:val="0077101D"/>
    <w:rsid w:val="0077605E"/>
    <w:rsid w:val="007917D3"/>
    <w:rsid w:val="007953C4"/>
    <w:rsid w:val="00797133"/>
    <w:rsid w:val="007A46DE"/>
    <w:rsid w:val="007A4AC5"/>
    <w:rsid w:val="007B1E3E"/>
    <w:rsid w:val="007B4ED9"/>
    <w:rsid w:val="007B72DE"/>
    <w:rsid w:val="007B7C91"/>
    <w:rsid w:val="007D0CEE"/>
    <w:rsid w:val="007D1ADF"/>
    <w:rsid w:val="007D60C7"/>
    <w:rsid w:val="007E1C60"/>
    <w:rsid w:val="007E1D0D"/>
    <w:rsid w:val="007E4B8F"/>
    <w:rsid w:val="008007A6"/>
    <w:rsid w:val="00800A13"/>
    <w:rsid w:val="00812E6B"/>
    <w:rsid w:val="00814C65"/>
    <w:rsid w:val="0081533E"/>
    <w:rsid w:val="00825C14"/>
    <w:rsid w:val="00826B6F"/>
    <w:rsid w:val="0083783B"/>
    <w:rsid w:val="00844790"/>
    <w:rsid w:val="008737D5"/>
    <w:rsid w:val="0087704E"/>
    <w:rsid w:val="00883E19"/>
    <w:rsid w:val="00887A62"/>
    <w:rsid w:val="008A06A7"/>
    <w:rsid w:val="008A0A3E"/>
    <w:rsid w:val="008C10BC"/>
    <w:rsid w:val="008C26CE"/>
    <w:rsid w:val="008D3CD5"/>
    <w:rsid w:val="008E38CD"/>
    <w:rsid w:val="008F0021"/>
    <w:rsid w:val="008F010A"/>
    <w:rsid w:val="008F2D8A"/>
    <w:rsid w:val="00901B53"/>
    <w:rsid w:val="00903780"/>
    <w:rsid w:val="00904CC1"/>
    <w:rsid w:val="00904E42"/>
    <w:rsid w:val="009062EE"/>
    <w:rsid w:val="00913B35"/>
    <w:rsid w:val="009161CF"/>
    <w:rsid w:val="0092755E"/>
    <w:rsid w:val="009277CF"/>
    <w:rsid w:val="009310B6"/>
    <w:rsid w:val="009335F7"/>
    <w:rsid w:val="00952AD3"/>
    <w:rsid w:val="00954409"/>
    <w:rsid w:val="0095478F"/>
    <w:rsid w:val="00955B2C"/>
    <w:rsid w:val="009624CD"/>
    <w:rsid w:val="00965983"/>
    <w:rsid w:val="0097187F"/>
    <w:rsid w:val="00986FAF"/>
    <w:rsid w:val="00996A94"/>
    <w:rsid w:val="009A1243"/>
    <w:rsid w:val="009A7015"/>
    <w:rsid w:val="009B20A6"/>
    <w:rsid w:val="009B2CC5"/>
    <w:rsid w:val="009B39C5"/>
    <w:rsid w:val="009C15B7"/>
    <w:rsid w:val="009D04BF"/>
    <w:rsid w:val="009D148E"/>
    <w:rsid w:val="009E23FF"/>
    <w:rsid w:val="009F05EA"/>
    <w:rsid w:val="009F73E4"/>
    <w:rsid w:val="00A01468"/>
    <w:rsid w:val="00A01624"/>
    <w:rsid w:val="00A03005"/>
    <w:rsid w:val="00A10CB6"/>
    <w:rsid w:val="00A112BD"/>
    <w:rsid w:val="00A11CD4"/>
    <w:rsid w:val="00A26D5F"/>
    <w:rsid w:val="00A34549"/>
    <w:rsid w:val="00A47234"/>
    <w:rsid w:val="00A508A0"/>
    <w:rsid w:val="00A50D91"/>
    <w:rsid w:val="00A57308"/>
    <w:rsid w:val="00A57B6A"/>
    <w:rsid w:val="00A70335"/>
    <w:rsid w:val="00A713B6"/>
    <w:rsid w:val="00A81150"/>
    <w:rsid w:val="00A81E00"/>
    <w:rsid w:val="00A81E75"/>
    <w:rsid w:val="00A83496"/>
    <w:rsid w:val="00AA0C90"/>
    <w:rsid w:val="00AB18DB"/>
    <w:rsid w:val="00AC4DE0"/>
    <w:rsid w:val="00AE098E"/>
    <w:rsid w:val="00AF4DB9"/>
    <w:rsid w:val="00B019FC"/>
    <w:rsid w:val="00B0539F"/>
    <w:rsid w:val="00B05C24"/>
    <w:rsid w:val="00B308D5"/>
    <w:rsid w:val="00B31A2F"/>
    <w:rsid w:val="00B43707"/>
    <w:rsid w:val="00B527D0"/>
    <w:rsid w:val="00B52BA0"/>
    <w:rsid w:val="00B5443A"/>
    <w:rsid w:val="00B60E31"/>
    <w:rsid w:val="00B676D1"/>
    <w:rsid w:val="00B73433"/>
    <w:rsid w:val="00B954E0"/>
    <w:rsid w:val="00BA7416"/>
    <w:rsid w:val="00BA7C04"/>
    <w:rsid w:val="00BA7DBD"/>
    <w:rsid w:val="00BB43BA"/>
    <w:rsid w:val="00BB57CC"/>
    <w:rsid w:val="00BD12D6"/>
    <w:rsid w:val="00BD51BB"/>
    <w:rsid w:val="00BD5BCE"/>
    <w:rsid w:val="00BD7C80"/>
    <w:rsid w:val="00BE7F3D"/>
    <w:rsid w:val="00C03430"/>
    <w:rsid w:val="00C046A5"/>
    <w:rsid w:val="00C06CD7"/>
    <w:rsid w:val="00C110F6"/>
    <w:rsid w:val="00C132D1"/>
    <w:rsid w:val="00C17ED9"/>
    <w:rsid w:val="00C207B9"/>
    <w:rsid w:val="00C220B3"/>
    <w:rsid w:val="00C2606A"/>
    <w:rsid w:val="00C26722"/>
    <w:rsid w:val="00C62FE0"/>
    <w:rsid w:val="00C631FF"/>
    <w:rsid w:val="00C75FC3"/>
    <w:rsid w:val="00C855CF"/>
    <w:rsid w:val="00C87603"/>
    <w:rsid w:val="00C92671"/>
    <w:rsid w:val="00CA31A4"/>
    <w:rsid w:val="00CA39E0"/>
    <w:rsid w:val="00CB0A3C"/>
    <w:rsid w:val="00CB2A7C"/>
    <w:rsid w:val="00CC5804"/>
    <w:rsid w:val="00CC652D"/>
    <w:rsid w:val="00CC7D23"/>
    <w:rsid w:val="00CD0A4D"/>
    <w:rsid w:val="00CD3BBF"/>
    <w:rsid w:val="00CD7A90"/>
    <w:rsid w:val="00CE13F9"/>
    <w:rsid w:val="00CE36EC"/>
    <w:rsid w:val="00CE5F39"/>
    <w:rsid w:val="00D16B14"/>
    <w:rsid w:val="00D2368C"/>
    <w:rsid w:val="00D53B48"/>
    <w:rsid w:val="00D62FD6"/>
    <w:rsid w:val="00D637C1"/>
    <w:rsid w:val="00D65032"/>
    <w:rsid w:val="00D66EC6"/>
    <w:rsid w:val="00D670CA"/>
    <w:rsid w:val="00D84403"/>
    <w:rsid w:val="00D8443D"/>
    <w:rsid w:val="00D92EA3"/>
    <w:rsid w:val="00DA1522"/>
    <w:rsid w:val="00DA4A80"/>
    <w:rsid w:val="00DA5F7E"/>
    <w:rsid w:val="00DA60F0"/>
    <w:rsid w:val="00DA6663"/>
    <w:rsid w:val="00DA73F6"/>
    <w:rsid w:val="00DB2FB9"/>
    <w:rsid w:val="00DB4DFF"/>
    <w:rsid w:val="00DB664C"/>
    <w:rsid w:val="00DC0F6E"/>
    <w:rsid w:val="00DC34CC"/>
    <w:rsid w:val="00DD1B3F"/>
    <w:rsid w:val="00DD4379"/>
    <w:rsid w:val="00DE2B6B"/>
    <w:rsid w:val="00DE4944"/>
    <w:rsid w:val="00E012D0"/>
    <w:rsid w:val="00E040FE"/>
    <w:rsid w:val="00E07246"/>
    <w:rsid w:val="00E26930"/>
    <w:rsid w:val="00E30840"/>
    <w:rsid w:val="00E310AE"/>
    <w:rsid w:val="00E33B4F"/>
    <w:rsid w:val="00E35A0F"/>
    <w:rsid w:val="00E4035B"/>
    <w:rsid w:val="00E40F66"/>
    <w:rsid w:val="00E41F7C"/>
    <w:rsid w:val="00E47BB7"/>
    <w:rsid w:val="00E5090B"/>
    <w:rsid w:val="00E71B42"/>
    <w:rsid w:val="00E7532D"/>
    <w:rsid w:val="00E94AB6"/>
    <w:rsid w:val="00EB6EDC"/>
    <w:rsid w:val="00EB75AD"/>
    <w:rsid w:val="00EB7EF1"/>
    <w:rsid w:val="00EC077B"/>
    <w:rsid w:val="00ED1AEB"/>
    <w:rsid w:val="00ED2787"/>
    <w:rsid w:val="00ED39CF"/>
    <w:rsid w:val="00ED3D1B"/>
    <w:rsid w:val="00ED4314"/>
    <w:rsid w:val="00EF7F59"/>
    <w:rsid w:val="00F1144C"/>
    <w:rsid w:val="00F15938"/>
    <w:rsid w:val="00F16A77"/>
    <w:rsid w:val="00F209D0"/>
    <w:rsid w:val="00F2107C"/>
    <w:rsid w:val="00F228E2"/>
    <w:rsid w:val="00F249FF"/>
    <w:rsid w:val="00F306D7"/>
    <w:rsid w:val="00F30C6B"/>
    <w:rsid w:val="00F31FF1"/>
    <w:rsid w:val="00F32DC4"/>
    <w:rsid w:val="00F351D3"/>
    <w:rsid w:val="00F45960"/>
    <w:rsid w:val="00F4780D"/>
    <w:rsid w:val="00F51362"/>
    <w:rsid w:val="00F53638"/>
    <w:rsid w:val="00F63139"/>
    <w:rsid w:val="00F633A4"/>
    <w:rsid w:val="00F6471E"/>
    <w:rsid w:val="00F70C1B"/>
    <w:rsid w:val="00F71323"/>
    <w:rsid w:val="00F74C01"/>
    <w:rsid w:val="00F80401"/>
    <w:rsid w:val="00F94BB8"/>
    <w:rsid w:val="00F94C5F"/>
    <w:rsid w:val="00F94F32"/>
    <w:rsid w:val="00F96361"/>
    <w:rsid w:val="00FD368F"/>
    <w:rsid w:val="00FE02F7"/>
    <w:rsid w:val="00FF006C"/>
    <w:rsid w:val="00FF422D"/>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21">
      <o:colormenu v:ext="edit" fillcolor="none" strokecolor="none"/>
    </o:shapedefaults>
    <o:shapelayout v:ext="edit">
      <o:idmap v:ext="edit" data="1"/>
    </o:shapelayout>
  </w:shapeDefaults>
  <w:decimalSymbol w:val="."/>
  <w:listSeparator w:val=","/>
  <w14:docId w14:val="6457D616"/>
  <w15:docId w15:val="{CACC5803-C048-4228-A962-1192B657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3C"/>
    <w:rPr>
      <w:rFonts w:ascii="Arial" w:hAnsi="Arial"/>
    </w:rPr>
  </w:style>
  <w:style w:type="paragraph" w:styleId="Heading1">
    <w:name w:val="heading 1"/>
    <w:basedOn w:val="Normal"/>
    <w:link w:val="Heading1Char"/>
    <w:uiPriority w:val="1"/>
    <w:qFormat/>
    <w:rsid w:val="00C17ED9"/>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uiPriority w:val="99"/>
    <w:rsid w:val="00573F38"/>
    <w:rPr>
      <w:rFonts w:ascii="Tahoma" w:hAnsi="Tahoma" w:cs="Tahoma"/>
      <w:sz w:val="16"/>
      <w:szCs w:val="16"/>
    </w:rPr>
  </w:style>
  <w:style w:type="character" w:customStyle="1" w:styleId="BalloonTextChar">
    <w:name w:val="Balloon Text Char"/>
    <w:basedOn w:val="DefaultParagraphFont"/>
    <w:link w:val="BalloonText"/>
    <w:uiPriority w:val="99"/>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uiPriority w:val="99"/>
    <w:rsid w:val="0050087B"/>
    <w:rPr>
      <w:color w:val="0000FF" w:themeColor="hyperlink"/>
      <w:u w:val="single"/>
    </w:rPr>
  </w:style>
  <w:style w:type="paragraph" w:styleId="NormalWeb">
    <w:name w:val="Normal (Web)"/>
    <w:basedOn w:val="Normal"/>
    <w:uiPriority w:val="99"/>
    <w:unhideWhenUsed/>
    <w:rsid w:val="00A7033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70335"/>
    <w:rPr>
      <w:b/>
      <w:bCs/>
    </w:rPr>
  </w:style>
  <w:style w:type="paragraph" w:styleId="DocumentMap">
    <w:name w:val="Document Map"/>
    <w:basedOn w:val="Normal"/>
    <w:link w:val="DocumentMapChar"/>
    <w:rsid w:val="00AE098E"/>
    <w:rPr>
      <w:rFonts w:ascii="Tahoma" w:hAnsi="Tahoma" w:cs="Tahoma"/>
      <w:sz w:val="16"/>
      <w:szCs w:val="16"/>
    </w:rPr>
  </w:style>
  <w:style w:type="character" w:customStyle="1" w:styleId="DocumentMapChar">
    <w:name w:val="Document Map Char"/>
    <w:basedOn w:val="DefaultParagraphFont"/>
    <w:link w:val="DocumentMap"/>
    <w:rsid w:val="00AE098E"/>
    <w:rPr>
      <w:rFonts w:ascii="Tahoma" w:hAnsi="Tahoma" w:cs="Tahoma"/>
      <w:sz w:val="16"/>
      <w:szCs w:val="16"/>
    </w:rPr>
  </w:style>
  <w:style w:type="paragraph" w:styleId="FootnoteText">
    <w:name w:val="footnote text"/>
    <w:basedOn w:val="Normal"/>
    <w:link w:val="FootnoteTextChar"/>
    <w:rsid w:val="000C6BF5"/>
  </w:style>
  <w:style w:type="character" w:customStyle="1" w:styleId="FootnoteTextChar">
    <w:name w:val="Footnote Text Char"/>
    <w:basedOn w:val="DefaultParagraphFont"/>
    <w:link w:val="FootnoteText"/>
    <w:rsid w:val="000C6BF5"/>
    <w:rPr>
      <w:rFonts w:ascii="Arial" w:hAnsi="Arial"/>
    </w:rPr>
  </w:style>
  <w:style w:type="character" w:styleId="FootnoteReference">
    <w:name w:val="footnote reference"/>
    <w:basedOn w:val="DefaultParagraphFont"/>
    <w:rsid w:val="000C6BF5"/>
    <w:rPr>
      <w:vertAlign w:val="superscript"/>
    </w:rPr>
  </w:style>
  <w:style w:type="paragraph" w:styleId="ListParagraph">
    <w:name w:val="List Paragraph"/>
    <w:basedOn w:val="Normal"/>
    <w:uiPriority w:val="34"/>
    <w:qFormat/>
    <w:rsid w:val="00903780"/>
    <w:pPr>
      <w:spacing w:after="200" w:line="27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qFormat/>
    <w:rsid w:val="00C17E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17ED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17ED9"/>
    <w:rPr>
      <w:b/>
      <w:bCs/>
      <w:kern w:val="36"/>
      <w:sz w:val="48"/>
      <w:szCs w:val="48"/>
    </w:rPr>
  </w:style>
  <w:style w:type="paragraph" w:styleId="CommentText">
    <w:name w:val="annotation text"/>
    <w:basedOn w:val="Normal"/>
    <w:link w:val="CommentTextChar"/>
    <w:uiPriority w:val="99"/>
    <w:unhideWhenUsed/>
    <w:rsid w:val="00CE36EC"/>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E36EC"/>
    <w:rPr>
      <w:rFonts w:asciiTheme="minorHAnsi" w:eastAsiaTheme="minorHAnsi" w:hAnsiTheme="minorHAnsi" w:cstheme="minorBidi"/>
    </w:rPr>
  </w:style>
  <w:style w:type="character" w:customStyle="1" w:styleId="ssens">
    <w:name w:val="ssens"/>
    <w:basedOn w:val="DefaultParagraphFont"/>
    <w:rsid w:val="000559BE"/>
  </w:style>
  <w:style w:type="character" w:customStyle="1" w:styleId="apple-converted-space">
    <w:name w:val="apple-converted-space"/>
    <w:basedOn w:val="DefaultParagraphFont"/>
    <w:rsid w:val="000559BE"/>
  </w:style>
  <w:style w:type="character" w:customStyle="1" w:styleId="vi">
    <w:name w:val="vi"/>
    <w:basedOn w:val="DefaultParagraphFont"/>
    <w:rsid w:val="000559BE"/>
  </w:style>
  <w:style w:type="character" w:styleId="Emphasis">
    <w:name w:val="Emphasis"/>
    <w:basedOn w:val="DefaultParagraphFont"/>
    <w:uiPriority w:val="20"/>
    <w:qFormat/>
    <w:rsid w:val="000559BE"/>
    <w:rPr>
      <w:i/>
      <w:iCs/>
    </w:rPr>
  </w:style>
  <w:style w:type="paragraph" w:styleId="BodyText">
    <w:name w:val="Body Text"/>
    <w:basedOn w:val="Normal"/>
    <w:link w:val="BodyTextChar"/>
    <w:uiPriority w:val="1"/>
    <w:qFormat/>
    <w:rsid w:val="004C1410"/>
    <w:pPr>
      <w:widowControl w:val="0"/>
      <w:autoSpaceDE w:val="0"/>
      <w:autoSpaceDN w:val="0"/>
    </w:pPr>
    <w:rPr>
      <w:rFonts w:ascii="Times New Roman" w:hAnsi="Times New Roman"/>
      <w:sz w:val="24"/>
      <w:szCs w:val="24"/>
    </w:rPr>
  </w:style>
  <w:style w:type="character" w:customStyle="1" w:styleId="BodyTextChar">
    <w:name w:val="Body Text Char"/>
    <w:basedOn w:val="DefaultParagraphFont"/>
    <w:link w:val="BodyText"/>
    <w:uiPriority w:val="1"/>
    <w:rsid w:val="004C1410"/>
    <w:rPr>
      <w:sz w:val="24"/>
      <w:szCs w:val="24"/>
    </w:rPr>
  </w:style>
  <w:style w:type="paragraph" w:styleId="Title">
    <w:name w:val="Title"/>
    <w:basedOn w:val="Normal"/>
    <w:link w:val="TitleChar"/>
    <w:uiPriority w:val="1"/>
    <w:qFormat/>
    <w:rsid w:val="004C1410"/>
    <w:pPr>
      <w:widowControl w:val="0"/>
      <w:autoSpaceDE w:val="0"/>
      <w:autoSpaceDN w:val="0"/>
      <w:spacing w:before="1"/>
      <w:ind w:left="840"/>
    </w:pPr>
    <w:rPr>
      <w:rFonts w:ascii="Times New Roman" w:hAnsi="Times New Roman"/>
      <w:b/>
      <w:bCs/>
      <w:sz w:val="24"/>
      <w:szCs w:val="24"/>
    </w:rPr>
  </w:style>
  <w:style w:type="character" w:customStyle="1" w:styleId="TitleChar">
    <w:name w:val="Title Char"/>
    <w:basedOn w:val="DefaultParagraphFont"/>
    <w:link w:val="Title"/>
    <w:uiPriority w:val="1"/>
    <w:rsid w:val="004C1410"/>
    <w:rPr>
      <w:b/>
      <w:bCs/>
      <w:sz w:val="24"/>
      <w:szCs w:val="24"/>
    </w:rPr>
  </w:style>
  <w:style w:type="paragraph" w:customStyle="1" w:styleId="TableParagraph">
    <w:name w:val="Table Paragraph"/>
    <w:basedOn w:val="Normal"/>
    <w:uiPriority w:val="1"/>
    <w:qFormat/>
    <w:rsid w:val="004C1410"/>
    <w:pPr>
      <w:widowControl w:val="0"/>
      <w:autoSpaceDE w:val="0"/>
      <w:autoSpaceDN w:val="0"/>
    </w:pPr>
    <w:rPr>
      <w:rFonts w:ascii="Times New Roman" w:hAnsi="Times New Roman"/>
      <w:sz w:val="22"/>
      <w:szCs w:val="22"/>
    </w:rPr>
  </w:style>
  <w:style w:type="paragraph" w:styleId="Revision">
    <w:name w:val="Revision"/>
    <w:hidden/>
    <w:uiPriority w:val="99"/>
    <w:semiHidden/>
    <w:rsid w:val="004C1410"/>
    <w:rPr>
      <w:sz w:val="22"/>
      <w:szCs w:val="22"/>
    </w:rPr>
  </w:style>
  <w:style w:type="character" w:styleId="LineNumber">
    <w:name w:val="line number"/>
    <w:basedOn w:val="DefaultParagraphFont"/>
    <w:uiPriority w:val="99"/>
    <w:semiHidden/>
    <w:unhideWhenUsed/>
    <w:rsid w:val="004C1410"/>
  </w:style>
  <w:style w:type="character" w:styleId="CommentReference">
    <w:name w:val="annotation reference"/>
    <w:basedOn w:val="DefaultParagraphFont"/>
    <w:uiPriority w:val="99"/>
    <w:semiHidden/>
    <w:unhideWhenUsed/>
    <w:rsid w:val="004C1410"/>
    <w:rPr>
      <w:sz w:val="16"/>
      <w:szCs w:val="16"/>
    </w:rPr>
  </w:style>
  <w:style w:type="paragraph" w:styleId="CommentSubject">
    <w:name w:val="annotation subject"/>
    <w:basedOn w:val="CommentText"/>
    <w:next w:val="CommentText"/>
    <w:link w:val="CommentSubjectChar"/>
    <w:uiPriority w:val="99"/>
    <w:semiHidden/>
    <w:unhideWhenUsed/>
    <w:rsid w:val="004C1410"/>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C1410"/>
    <w:rPr>
      <w:rFonts w:asciiTheme="minorHAnsi" w:eastAsiaTheme="minorHAnsi" w:hAnsiTheme="minorHAnsi" w:cstheme="minorBidi"/>
      <w:b/>
      <w:bCs/>
    </w:rPr>
  </w:style>
  <w:style w:type="character" w:customStyle="1" w:styleId="soft-highlight">
    <w:name w:val="soft-highlight"/>
    <w:basedOn w:val="DefaultParagraphFont"/>
    <w:rsid w:val="00883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0996">
      <w:bodyDiv w:val="1"/>
      <w:marLeft w:val="0"/>
      <w:marRight w:val="0"/>
      <w:marTop w:val="0"/>
      <w:marBottom w:val="0"/>
      <w:divBdr>
        <w:top w:val="none" w:sz="0" w:space="0" w:color="auto"/>
        <w:left w:val="none" w:sz="0" w:space="0" w:color="auto"/>
        <w:bottom w:val="none" w:sz="0" w:space="0" w:color="auto"/>
        <w:right w:val="none" w:sz="0" w:space="0" w:color="auto"/>
      </w:divBdr>
    </w:div>
    <w:div w:id="476151488">
      <w:bodyDiv w:val="1"/>
      <w:marLeft w:val="0"/>
      <w:marRight w:val="0"/>
      <w:marTop w:val="0"/>
      <w:marBottom w:val="0"/>
      <w:divBdr>
        <w:top w:val="none" w:sz="0" w:space="0" w:color="auto"/>
        <w:left w:val="none" w:sz="0" w:space="0" w:color="auto"/>
        <w:bottom w:val="none" w:sz="0" w:space="0" w:color="auto"/>
        <w:right w:val="none" w:sz="0" w:space="0" w:color="auto"/>
      </w:divBdr>
    </w:div>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528028473">
      <w:bodyDiv w:val="1"/>
      <w:marLeft w:val="0"/>
      <w:marRight w:val="0"/>
      <w:marTop w:val="0"/>
      <w:marBottom w:val="0"/>
      <w:divBdr>
        <w:top w:val="none" w:sz="0" w:space="0" w:color="auto"/>
        <w:left w:val="none" w:sz="0" w:space="0" w:color="auto"/>
        <w:bottom w:val="none" w:sz="0" w:space="0" w:color="auto"/>
        <w:right w:val="none" w:sz="0" w:space="0" w:color="auto"/>
      </w:divBdr>
    </w:div>
    <w:div w:id="576596634">
      <w:bodyDiv w:val="1"/>
      <w:marLeft w:val="0"/>
      <w:marRight w:val="0"/>
      <w:marTop w:val="0"/>
      <w:marBottom w:val="0"/>
      <w:divBdr>
        <w:top w:val="none" w:sz="0" w:space="0" w:color="auto"/>
        <w:left w:val="none" w:sz="0" w:space="0" w:color="auto"/>
        <w:bottom w:val="none" w:sz="0" w:space="0" w:color="auto"/>
        <w:right w:val="none" w:sz="0" w:space="0" w:color="auto"/>
      </w:divBdr>
    </w:div>
    <w:div w:id="641346478">
      <w:bodyDiv w:val="1"/>
      <w:marLeft w:val="0"/>
      <w:marRight w:val="0"/>
      <w:marTop w:val="0"/>
      <w:marBottom w:val="0"/>
      <w:divBdr>
        <w:top w:val="none" w:sz="0" w:space="0" w:color="auto"/>
        <w:left w:val="none" w:sz="0" w:space="0" w:color="auto"/>
        <w:bottom w:val="none" w:sz="0" w:space="0" w:color="auto"/>
        <w:right w:val="none" w:sz="0" w:space="0" w:color="auto"/>
      </w:divBdr>
    </w:div>
    <w:div w:id="848179064">
      <w:bodyDiv w:val="1"/>
      <w:marLeft w:val="0"/>
      <w:marRight w:val="0"/>
      <w:marTop w:val="0"/>
      <w:marBottom w:val="0"/>
      <w:divBdr>
        <w:top w:val="none" w:sz="0" w:space="0" w:color="auto"/>
        <w:left w:val="none" w:sz="0" w:space="0" w:color="auto"/>
        <w:bottom w:val="none" w:sz="0" w:space="0" w:color="auto"/>
        <w:right w:val="none" w:sz="0" w:space="0" w:color="auto"/>
      </w:divBdr>
    </w:div>
    <w:div w:id="1063599880">
      <w:bodyDiv w:val="1"/>
      <w:marLeft w:val="0"/>
      <w:marRight w:val="0"/>
      <w:marTop w:val="0"/>
      <w:marBottom w:val="0"/>
      <w:divBdr>
        <w:top w:val="none" w:sz="0" w:space="0" w:color="auto"/>
        <w:left w:val="none" w:sz="0" w:space="0" w:color="auto"/>
        <w:bottom w:val="none" w:sz="0" w:space="0" w:color="auto"/>
        <w:right w:val="none" w:sz="0" w:space="0" w:color="auto"/>
      </w:divBdr>
    </w:div>
    <w:div w:id="1101409459">
      <w:bodyDiv w:val="1"/>
      <w:marLeft w:val="0"/>
      <w:marRight w:val="0"/>
      <w:marTop w:val="0"/>
      <w:marBottom w:val="0"/>
      <w:divBdr>
        <w:top w:val="none" w:sz="0" w:space="0" w:color="auto"/>
        <w:left w:val="none" w:sz="0" w:space="0" w:color="auto"/>
        <w:bottom w:val="none" w:sz="0" w:space="0" w:color="auto"/>
        <w:right w:val="none" w:sz="0" w:space="0" w:color="auto"/>
      </w:divBdr>
    </w:div>
    <w:div w:id="1434127120">
      <w:bodyDiv w:val="1"/>
      <w:marLeft w:val="0"/>
      <w:marRight w:val="0"/>
      <w:marTop w:val="0"/>
      <w:marBottom w:val="0"/>
      <w:divBdr>
        <w:top w:val="none" w:sz="0" w:space="0" w:color="auto"/>
        <w:left w:val="none" w:sz="0" w:space="0" w:color="auto"/>
        <w:bottom w:val="none" w:sz="0" w:space="0" w:color="auto"/>
        <w:right w:val="none" w:sz="0" w:space="0" w:color="auto"/>
      </w:divBdr>
    </w:div>
    <w:div w:id="1583366675">
      <w:bodyDiv w:val="1"/>
      <w:marLeft w:val="0"/>
      <w:marRight w:val="0"/>
      <w:marTop w:val="0"/>
      <w:marBottom w:val="0"/>
      <w:divBdr>
        <w:top w:val="none" w:sz="0" w:space="0" w:color="auto"/>
        <w:left w:val="none" w:sz="0" w:space="0" w:color="auto"/>
        <w:bottom w:val="none" w:sz="0" w:space="0" w:color="auto"/>
        <w:right w:val="none" w:sz="0" w:space="0" w:color="auto"/>
      </w:divBdr>
      <w:divsChild>
        <w:div w:id="49235544">
          <w:marLeft w:val="0"/>
          <w:marRight w:val="0"/>
          <w:marTop w:val="0"/>
          <w:marBottom w:val="267"/>
          <w:divBdr>
            <w:top w:val="none" w:sz="0" w:space="0" w:color="auto"/>
            <w:left w:val="none" w:sz="0" w:space="0" w:color="auto"/>
            <w:bottom w:val="none" w:sz="0" w:space="0" w:color="auto"/>
            <w:right w:val="none" w:sz="0" w:space="0" w:color="auto"/>
          </w:divBdr>
          <w:divsChild>
            <w:div w:id="2009362720">
              <w:marLeft w:val="267"/>
              <w:marRight w:val="0"/>
              <w:marTop w:val="0"/>
              <w:marBottom w:val="0"/>
              <w:divBdr>
                <w:top w:val="none" w:sz="0" w:space="0" w:color="auto"/>
                <w:left w:val="none" w:sz="0" w:space="0" w:color="auto"/>
                <w:bottom w:val="none" w:sz="0" w:space="0" w:color="auto"/>
                <w:right w:val="none" w:sz="0" w:space="0" w:color="auto"/>
              </w:divBdr>
            </w:div>
          </w:divsChild>
        </w:div>
        <w:div w:id="231163261">
          <w:marLeft w:val="0"/>
          <w:marRight w:val="0"/>
          <w:marTop w:val="0"/>
          <w:marBottom w:val="267"/>
          <w:divBdr>
            <w:top w:val="none" w:sz="0" w:space="0" w:color="auto"/>
            <w:left w:val="none" w:sz="0" w:space="0" w:color="auto"/>
            <w:bottom w:val="none" w:sz="0" w:space="0" w:color="auto"/>
            <w:right w:val="none" w:sz="0" w:space="0" w:color="auto"/>
          </w:divBdr>
          <w:divsChild>
            <w:div w:id="1062561112">
              <w:marLeft w:val="0"/>
              <w:marRight w:val="0"/>
              <w:marTop w:val="0"/>
              <w:marBottom w:val="0"/>
              <w:divBdr>
                <w:top w:val="none" w:sz="0" w:space="0" w:color="auto"/>
                <w:left w:val="none" w:sz="0" w:space="0" w:color="auto"/>
                <w:bottom w:val="none" w:sz="0" w:space="0" w:color="auto"/>
                <w:right w:val="none" w:sz="0" w:space="0" w:color="auto"/>
              </w:divBdr>
            </w:div>
            <w:div w:id="229925858">
              <w:marLeft w:val="267"/>
              <w:marRight w:val="0"/>
              <w:marTop w:val="0"/>
              <w:marBottom w:val="0"/>
              <w:divBdr>
                <w:top w:val="none" w:sz="0" w:space="0" w:color="auto"/>
                <w:left w:val="none" w:sz="0" w:space="0" w:color="auto"/>
                <w:bottom w:val="none" w:sz="0" w:space="0" w:color="auto"/>
                <w:right w:val="none" w:sz="0" w:space="0" w:color="auto"/>
              </w:divBdr>
            </w:div>
          </w:divsChild>
        </w:div>
      </w:divsChild>
    </w:div>
    <w:div w:id="1799764528">
      <w:bodyDiv w:val="1"/>
      <w:marLeft w:val="0"/>
      <w:marRight w:val="0"/>
      <w:marTop w:val="0"/>
      <w:marBottom w:val="0"/>
      <w:divBdr>
        <w:top w:val="none" w:sz="0" w:space="0" w:color="auto"/>
        <w:left w:val="none" w:sz="0" w:space="0" w:color="auto"/>
        <w:bottom w:val="none" w:sz="0" w:space="0" w:color="auto"/>
        <w:right w:val="none" w:sz="0" w:space="0" w:color="auto"/>
      </w:divBdr>
    </w:div>
    <w:div w:id="2016762994">
      <w:bodyDiv w:val="1"/>
      <w:marLeft w:val="0"/>
      <w:marRight w:val="0"/>
      <w:marTop w:val="0"/>
      <w:marBottom w:val="0"/>
      <w:divBdr>
        <w:top w:val="none" w:sz="0" w:space="0" w:color="auto"/>
        <w:left w:val="none" w:sz="0" w:space="0" w:color="auto"/>
        <w:bottom w:val="none" w:sz="0" w:space="0" w:color="auto"/>
        <w:right w:val="none" w:sz="0" w:space="0" w:color="auto"/>
      </w:divBdr>
    </w:div>
    <w:div w:id="2054574433">
      <w:bodyDiv w:val="1"/>
      <w:marLeft w:val="0"/>
      <w:marRight w:val="0"/>
      <w:marTop w:val="0"/>
      <w:marBottom w:val="0"/>
      <w:divBdr>
        <w:top w:val="none" w:sz="0" w:space="0" w:color="auto"/>
        <w:left w:val="none" w:sz="0" w:space="0" w:color="auto"/>
        <w:bottom w:val="none" w:sz="0" w:space="0" w:color="auto"/>
        <w:right w:val="none" w:sz="0" w:space="0" w:color="auto"/>
      </w:divBdr>
    </w:div>
    <w:div w:id="21385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theblackpinegroup.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scott\My%20Documents\Correspondence\Mem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DFF8-9AD8-45DD-8284-66FB7C28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Letterhead</Template>
  <TotalTime>26</TotalTime>
  <Pages>7</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Scott</dc:creator>
  <cp:lastModifiedBy>Cobabe,Bill</cp:lastModifiedBy>
  <cp:revision>4</cp:revision>
  <cp:lastPrinted>2023-06-08T16:56:00Z</cp:lastPrinted>
  <dcterms:created xsi:type="dcterms:W3CDTF">2023-06-08T16:37:00Z</dcterms:created>
  <dcterms:modified xsi:type="dcterms:W3CDTF">2023-06-08T17:03:00Z</dcterms:modified>
</cp:coreProperties>
</file>